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4F6" w:rsidRPr="003E0468" w:rsidRDefault="00DF4592" w:rsidP="003E0468">
      <w:pPr>
        <w:jc w:val="center"/>
        <w:rPr>
          <w:b/>
          <w:bCs/>
          <w:sz w:val="28"/>
          <w:szCs w:val="28"/>
        </w:rPr>
      </w:pPr>
      <w:r>
        <w:rPr>
          <w:b/>
          <w:bCs/>
          <w:sz w:val="28"/>
          <w:szCs w:val="28"/>
        </w:rPr>
        <w:t>Temel Yaşam Desteği Uygulama</w:t>
      </w:r>
      <w:r w:rsidR="003E0468" w:rsidRPr="003E0468">
        <w:rPr>
          <w:b/>
          <w:bCs/>
          <w:sz w:val="28"/>
          <w:szCs w:val="28"/>
        </w:rPr>
        <w:t xml:space="preserve"> Becerisi</w:t>
      </w:r>
    </w:p>
    <w:p w:rsidR="007F32DE" w:rsidRDefault="007F32DE" w:rsidP="003B1A9F">
      <w:pPr>
        <w:jc w:val="both"/>
        <w:rPr>
          <w:b/>
          <w:bCs/>
        </w:rPr>
      </w:pPr>
    </w:p>
    <w:p w:rsidR="00FE2F6C" w:rsidRDefault="00FE2F6C" w:rsidP="00DF4592">
      <w:pPr>
        <w:jc w:val="both"/>
      </w:pPr>
      <w:r w:rsidRPr="00081EA8">
        <w:rPr>
          <w:b/>
          <w:bCs/>
        </w:rPr>
        <w:t>Kullanılacak Araç-Gereçler:</w:t>
      </w:r>
      <w:r w:rsidR="003E0468">
        <w:rPr>
          <w:b/>
          <w:bCs/>
        </w:rPr>
        <w:t xml:space="preserve"> </w:t>
      </w:r>
      <w:r w:rsidR="00DF4592">
        <w:t xml:space="preserve">CPR </w:t>
      </w:r>
      <w:r w:rsidR="00293622">
        <w:t xml:space="preserve">eğitim </w:t>
      </w:r>
      <w:r w:rsidR="003E784D">
        <w:t>maketleri (erişkin ve bebek)</w:t>
      </w:r>
    </w:p>
    <w:p w:rsidR="007F32DE" w:rsidRDefault="007F32DE" w:rsidP="003E0468">
      <w:pPr>
        <w:jc w:val="both"/>
        <w:rPr>
          <w:b/>
          <w:bCs/>
        </w:rPr>
      </w:pPr>
    </w:p>
    <w:p w:rsidR="003E0468" w:rsidRDefault="003E0468" w:rsidP="008B7D66">
      <w:pPr>
        <w:jc w:val="both"/>
      </w:pPr>
      <w:r w:rsidRPr="00585B1F">
        <w:rPr>
          <w:b/>
          <w:bCs/>
        </w:rPr>
        <w:t>Anahtar Kelimeler:</w:t>
      </w:r>
      <w:r>
        <w:t xml:space="preserve"> </w:t>
      </w:r>
      <w:r w:rsidR="00DF4592">
        <w:t>kardiyak arest</w:t>
      </w:r>
      <w:r w:rsidR="003546FD">
        <w:t xml:space="preserve"> (</w:t>
      </w:r>
      <w:r w:rsidR="003546FD" w:rsidRPr="003546FD">
        <w:t>cardiac arrest</w:t>
      </w:r>
      <w:r w:rsidR="003546FD">
        <w:t>)</w:t>
      </w:r>
      <w:r w:rsidR="00DF4592">
        <w:t xml:space="preserve">, </w:t>
      </w:r>
      <w:r w:rsidR="008B7D66">
        <w:t>solunum ar</w:t>
      </w:r>
      <w:r w:rsidR="003546FD">
        <w:t>esti (respiratory/pulmonary</w:t>
      </w:r>
      <w:r w:rsidR="003546FD" w:rsidRPr="003546FD">
        <w:t xml:space="preserve"> arrest</w:t>
      </w:r>
      <w:r w:rsidR="003546FD">
        <w:t>)</w:t>
      </w:r>
      <w:r w:rsidR="00DF4592">
        <w:t>,</w:t>
      </w:r>
      <w:r w:rsidR="008B7D66">
        <w:t xml:space="preserve"> kardiyopulmoner ar</w:t>
      </w:r>
      <w:r w:rsidR="003546FD">
        <w:t>est (</w:t>
      </w:r>
      <w:r w:rsidR="003546FD" w:rsidRPr="003546FD">
        <w:t>cardiopulmonary arrest</w:t>
      </w:r>
      <w:r w:rsidR="003546FD">
        <w:t>),</w:t>
      </w:r>
      <w:r w:rsidR="006C32BE">
        <w:t xml:space="preserve"> kardiyopulmoner resü</w:t>
      </w:r>
      <w:r w:rsidR="00DF4592">
        <w:t>sitasyon</w:t>
      </w:r>
      <w:r w:rsidR="003546FD">
        <w:t xml:space="preserve"> (cardiopulmonary resuscitation, </w:t>
      </w:r>
      <w:r w:rsidR="003546FD" w:rsidRPr="003546FD">
        <w:t>CPR</w:t>
      </w:r>
      <w:r w:rsidR="003546FD">
        <w:t>)</w:t>
      </w:r>
      <w:r w:rsidR="00DF4592">
        <w:t xml:space="preserve">, </w:t>
      </w:r>
      <w:r w:rsidR="003546FD">
        <w:t>temel yaşam desteği</w:t>
      </w:r>
      <w:r w:rsidR="00CA140D">
        <w:t xml:space="preserve"> (</w:t>
      </w:r>
      <w:r w:rsidR="00CA140D" w:rsidRPr="00CA140D">
        <w:t>basic life support</w:t>
      </w:r>
      <w:r w:rsidR="00CA140D">
        <w:t>)</w:t>
      </w:r>
      <w:r w:rsidR="003546FD">
        <w:t xml:space="preserve">, </w:t>
      </w:r>
      <w:r w:rsidR="00DF4592">
        <w:t>kalp masajı</w:t>
      </w:r>
      <w:r w:rsidR="00CA140D">
        <w:t>/göğüs basısı (</w:t>
      </w:r>
      <w:r w:rsidR="00CA140D" w:rsidRPr="00CA140D">
        <w:t>cardiac massage</w:t>
      </w:r>
      <w:r w:rsidR="00CA140D">
        <w:t>/</w:t>
      </w:r>
      <w:r w:rsidR="00CA140D" w:rsidRPr="00CA140D">
        <w:t>chest compression</w:t>
      </w:r>
      <w:r w:rsidR="00CA140D">
        <w:t>)</w:t>
      </w:r>
      <w:r w:rsidR="00DF4592">
        <w:t>, suni solunum</w:t>
      </w:r>
      <w:r w:rsidR="005341A5">
        <w:t xml:space="preserve"> (</w:t>
      </w:r>
      <w:r w:rsidR="005341A5" w:rsidRPr="005341A5">
        <w:t>artificial respiration</w:t>
      </w:r>
      <w:r w:rsidR="005341A5">
        <w:t>), otomatik eksternal defibrilatör, OED</w:t>
      </w:r>
      <w:r w:rsidR="005341A5" w:rsidRPr="005341A5">
        <w:t xml:space="preserve"> </w:t>
      </w:r>
      <w:r w:rsidR="005341A5">
        <w:t>(</w:t>
      </w:r>
      <w:r w:rsidR="005341A5" w:rsidRPr="005341A5">
        <w:t>aut</w:t>
      </w:r>
      <w:r w:rsidR="005341A5">
        <w:t xml:space="preserve">omated external defibrillator, </w:t>
      </w:r>
      <w:r w:rsidR="005341A5" w:rsidRPr="005341A5">
        <w:t>AED</w:t>
      </w:r>
      <w:r w:rsidR="005341A5">
        <w:t>).</w:t>
      </w:r>
    </w:p>
    <w:p w:rsidR="007F32DE" w:rsidRDefault="007F32DE" w:rsidP="003B1A9F">
      <w:pPr>
        <w:jc w:val="both"/>
        <w:rPr>
          <w:b/>
          <w:bCs/>
        </w:rPr>
      </w:pPr>
    </w:p>
    <w:p w:rsidR="00FE2F6C" w:rsidRPr="00081EA8" w:rsidRDefault="00FE2F6C" w:rsidP="003B1A9F">
      <w:pPr>
        <w:jc w:val="both"/>
        <w:rPr>
          <w:b/>
          <w:bCs/>
        </w:rPr>
      </w:pPr>
      <w:r w:rsidRPr="00081EA8">
        <w:rPr>
          <w:b/>
          <w:bCs/>
        </w:rPr>
        <w:t>Öğrenim Hedefleri:</w:t>
      </w:r>
    </w:p>
    <w:p w:rsidR="00FE2F6C" w:rsidRPr="00081EA8" w:rsidRDefault="00FE2F6C" w:rsidP="003B1A9F">
      <w:pPr>
        <w:pStyle w:val="ListeParagraf"/>
        <w:numPr>
          <w:ilvl w:val="0"/>
          <w:numId w:val="1"/>
        </w:numPr>
        <w:jc w:val="both"/>
        <w:rPr>
          <w:b/>
          <w:bCs/>
        </w:rPr>
      </w:pPr>
      <w:r w:rsidRPr="00081EA8">
        <w:rPr>
          <w:b/>
          <w:bCs/>
        </w:rPr>
        <w:t>Bilgi Hedefleri:</w:t>
      </w:r>
    </w:p>
    <w:p w:rsidR="003E0468" w:rsidRDefault="00FE2F6C" w:rsidP="003546FD">
      <w:pPr>
        <w:jc w:val="both"/>
      </w:pPr>
      <w:r>
        <w:t xml:space="preserve">– </w:t>
      </w:r>
      <w:r w:rsidR="003546FD">
        <w:t>K</w:t>
      </w:r>
      <w:r w:rsidR="008B7D66">
        <w:t>ardiyak ar</w:t>
      </w:r>
      <w:r w:rsidR="003546FD">
        <w:t>esti tanımlayabilme</w:t>
      </w:r>
    </w:p>
    <w:p w:rsidR="00416C44" w:rsidRDefault="00416C44" w:rsidP="003546FD">
      <w:pPr>
        <w:jc w:val="both"/>
      </w:pPr>
      <w:r>
        <w:t xml:space="preserve">– </w:t>
      </w:r>
      <w:r w:rsidR="003546FD">
        <w:t>S</w:t>
      </w:r>
      <w:r w:rsidR="008B7D66">
        <w:t>olunum ar</w:t>
      </w:r>
      <w:r w:rsidR="003546FD">
        <w:t>estini tanımlayabilme</w:t>
      </w:r>
    </w:p>
    <w:p w:rsidR="00FE2F6C" w:rsidRDefault="003E0468" w:rsidP="003546FD">
      <w:pPr>
        <w:jc w:val="both"/>
      </w:pPr>
      <w:r>
        <w:t xml:space="preserve">– </w:t>
      </w:r>
      <w:r w:rsidR="003546FD">
        <w:t>K</w:t>
      </w:r>
      <w:r w:rsidR="006C32BE">
        <w:t>ardiyopulmoner resü</w:t>
      </w:r>
      <w:r w:rsidR="003546FD">
        <w:t>sitasyonu tanımlayabilme</w:t>
      </w:r>
    </w:p>
    <w:p w:rsidR="003E0468" w:rsidRDefault="003E0468" w:rsidP="003546FD">
      <w:pPr>
        <w:jc w:val="both"/>
      </w:pPr>
      <w:r>
        <w:t xml:space="preserve">– </w:t>
      </w:r>
      <w:r w:rsidR="003546FD">
        <w:t>Temel yaşam desteğini tanımlayabilme</w:t>
      </w:r>
    </w:p>
    <w:p w:rsidR="000E4B95" w:rsidRDefault="007F32DE" w:rsidP="000E4B95">
      <w:pPr>
        <w:jc w:val="both"/>
      </w:pPr>
      <w:r>
        <w:t xml:space="preserve">– </w:t>
      </w:r>
      <w:r w:rsidR="003546FD">
        <w:t>Temel yaşam desteğinin önemini açıklayabilme</w:t>
      </w:r>
    </w:p>
    <w:p w:rsidR="000E4B95" w:rsidRDefault="000E4B95" w:rsidP="000E4B95">
      <w:pPr>
        <w:jc w:val="both"/>
      </w:pPr>
      <w:r>
        <w:t>– Kalp masajını tanımlayabilme</w:t>
      </w:r>
    </w:p>
    <w:p w:rsidR="005341A5" w:rsidRDefault="000E4B95" w:rsidP="000E4B95">
      <w:pPr>
        <w:jc w:val="both"/>
      </w:pPr>
      <w:r>
        <w:t>– Suni solunumu tanımlayabilme</w:t>
      </w:r>
    </w:p>
    <w:p w:rsidR="00FE2F6C" w:rsidRPr="00081EA8" w:rsidRDefault="00FE2F6C" w:rsidP="003B1A9F">
      <w:pPr>
        <w:pStyle w:val="ListeParagraf"/>
        <w:numPr>
          <w:ilvl w:val="0"/>
          <w:numId w:val="1"/>
        </w:numPr>
        <w:jc w:val="both"/>
        <w:rPr>
          <w:b/>
          <w:bCs/>
        </w:rPr>
      </w:pPr>
      <w:r w:rsidRPr="00081EA8">
        <w:rPr>
          <w:b/>
          <w:bCs/>
        </w:rPr>
        <w:t>Beceri Hedefleri:</w:t>
      </w:r>
    </w:p>
    <w:p w:rsidR="00FE2F6C" w:rsidRDefault="00FE2F6C" w:rsidP="003546FD">
      <w:pPr>
        <w:jc w:val="both"/>
      </w:pPr>
      <w:r>
        <w:t xml:space="preserve">– </w:t>
      </w:r>
      <w:r w:rsidR="003546FD">
        <w:t>Temel yaşam desteği uygulayabilme</w:t>
      </w:r>
    </w:p>
    <w:p w:rsidR="002A50AB" w:rsidRDefault="002A50AB" w:rsidP="003B1A9F">
      <w:pPr>
        <w:jc w:val="both"/>
      </w:pPr>
    </w:p>
    <w:p w:rsidR="009B21CA" w:rsidRPr="00081EA8" w:rsidRDefault="009B21CA" w:rsidP="003B1A9F">
      <w:pPr>
        <w:jc w:val="both"/>
        <w:rPr>
          <w:b/>
          <w:bCs/>
        </w:rPr>
      </w:pPr>
      <w:r w:rsidRPr="00081EA8">
        <w:rPr>
          <w:b/>
          <w:bCs/>
        </w:rPr>
        <w:t>Ölçme-Değerlendirme:</w:t>
      </w:r>
    </w:p>
    <w:p w:rsidR="002A50AB" w:rsidRDefault="00081EA8" w:rsidP="003546FD">
      <w:pPr>
        <w:jc w:val="both"/>
      </w:pPr>
      <w:r>
        <w:t>Bilgi hedeflerine ulaşılıp ulaşılamadığı</w:t>
      </w:r>
      <w:r w:rsidRPr="00081EA8">
        <w:t xml:space="preserve"> </w:t>
      </w:r>
      <w:r>
        <w:t xml:space="preserve">çoktan seçmeli teorik sınav </w:t>
      </w:r>
      <w:proofErr w:type="gramStart"/>
      <w:r>
        <w:t>ile,</w:t>
      </w:r>
      <w:proofErr w:type="gramEnd"/>
      <w:r>
        <w:t xml:space="preserve"> beceri hedeflerine ulaşılıp ulaşılamadığı</w:t>
      </w:r>
      <w:r w:rsidR="009B21CA">
        <w:t xml:space="preserve"> </w:t>
      </w:r>
      <w:r w:rsidR="003B1A9F">
        <w:t xml:space="preserve">ise </w:t>
      </w:r>
      <w:r>
        <w:t xml:space="preserve">uygulama yaptırılarak </w:t>
      </w:r>
      <w:r w:rsidR="003546FD">
        <w:t>değerlendirilecektir.</w:t>
      </w:r>
    </w:p>
    <w:p w:rsidR="004957EA" w:rsidRDefault="004957EA" w:rsidP="003B1A9F">
      <w:pPr>
        <w:jc w:val="both"/>
        <w:rPr>
          <w:b/>
          <w:bCs/>
        </w:rPr>
      </w:pPr>
    </w:p>
    <w:p w:rsidR="002A50AB" w:rsidRPr="007F32DE" w:rsidRDefault="002A50AB" w:rsidP="003B1A9F">
      <w:pPr>
        <w:jc w:val="both"/>
        <w:rPr>
          <w:b/>
          <w:bCs/>
        </w:rPr>
      </w:pPr>
      <w:r w:rsidRPr="007F32DE">
        <w:rPr>
          <w:b/>
          <w:bCs/>
        </w:rPr>
        <w:t>Teorik Bilgi:</w:t>
      </w:r>
    </w:p>
    <w:p w:rsidR="004957EA" w:rsidRDefault="003546FD" w:rsidP="004957EA">
      <w:pPr>
        <w:pStyle w:val="ListeParagraf"/>
        <w:numPr>
          <w:ilvl w:val="0"/>
          <w:numId w:val="1"/>
        </w:numPr>
        <w:jc w:val="both"/>
        <w:rPr>
          <w:b/>
          <w:bCs/>
        </w:rPr>
      </w:pPr>
      <w:r>
        <w:rPr>
          <w:b/>
          <w:bCs/>
        </w:rPr>
        <w:t>Temel Kavramlar</w:t>
      </w:r>
    </w:p>
    <w:p w:rsidR="004D64C3" w:rsidRDefault="008B7D66" w:rsidP="008B7D66">
      <w:pPr>
        <w:jc w:val="both"/>
      </w:pPr>
      <w:r>
        <w:t xml:space="preserve">Arest (arrest) kelimesi tıpta herhangi bir organda faaliyetin durması anlamında kullanılır. Kardiyak arest, kalbin pompalama işlevini yitirmesi ve buna bağlı olarak kan akışının durması </w:t>
      </w:r>
      <w:r>
        <w:lastRenderedPageBreak/>
        <w:t xml:space="preserve">anlamına gelir. Solunum aresti (respiratory/pulmonary arrest) ise solunum hareketlerinin kesilerek solunumun durmasını ifade eder. </w:t>
      </w:r>
    </w:p>
    <w:p w:rsidR="004D64C3" w:rsidRDefault="008B7D66" w:rsidP="000A47EC">
      <w:pPr>
        <w:jc w:val="both"/>
      </w:pPr>
      <w:r>
        <w:t>K</w:t>
      </w:r>
      <w:r w:rsidR="005470E5">
        <w:t>albi duran bir kişide, beynin kan akışının durması sonucu bilinç kaybı görülür ve solunum merkezinin etkilenmesi sonucu kısa süre içerisinde</w:t>
      </w:r>
      <w:r w:rsidR="004D64C3">
        <w:t xml:space="preserve"> (bir dakikadan daha kısa sürede</w:t>
      </w:r>
      <w:r w:rsidR="006C32BE">
        <w:t>/saniyeler sonra</w:t>
      </w:r>
      <w:r w:rsidR="004D64C3">
        <w:t>)</w:t>
      </w:r>
      <w:r w:rsidR="005470E5">
        <w:t xml:space="preserve"> </w:t>
      </w:r>
      <w:r w:rsidR="000A47EC">
        <w:t xml:space="preserve">normal </w:t>
      </w:r>
      <w:r w:rsidR="005470E5">
        <w:t xml:space="preserve">solunum da durur. </w:t>
      </w:r>
      <w:r w:rsidR="004D64C3">
        <w:t>Bu nedenle kardiyak arest, solunum arestini de içerir. Bu duruma kardiyopulmoner arest (</w:t>
      </w:r>
      <w:r w:rsidR="004D64C3" w:rsidRPr="003546FD">
        <w:t>cardiopulmonary arrest</w:t>
      </w:r>
      <w:r w:rsidR="004D64C3">
        <w:t>) adı verilir. Önce solunumu duran bir kişide ise</w:t>
      </w:r>
      <w:r w:rsidR="006C32BE">
        <w:t xml:space="preserve"> </w:t>
      </w:r>
      <w:r w:rsidR="004D64C3">
        <w:t>kalp</w:t>
      </w:r>
      <w:r w:rsidR="006C32BE">
        <w:t xml:space="preserve"> bir süre daha</w:t>
      </w:r>
      <w:r w:rsidR="000A47EC">
        <w:t xml:space="preserve"> (dakikalar boyunca) </w:t>
      </w:r>
      <w:r w:rsidR="006C32BE">
        <w:t>kan pompalamayı</w:t>
      </w:r>
      <w:r w:rsidR="004D64C3">
        <w:t xml:space="preserve"> </w:t>
      </w:r>
      <w:r w:rsidR="000A47EC">
        <w:t>sürdürebilir</w:t>
      </w:r>
      <w:r w:rsidR="004D64C3">
        <w:t xml:space="preserve">. </w:t>
      </w:r>
      <w:r w:rsidR="000A47EC">
        <w:t>S</w:t>
      </w:r>
      <w:r w:rsidR="004D64C3">
        <w:t>olunum durması devam e</w:t>
      </w:r>
      <w:r w:rsidR="000A47EC">
        <w:t>ttikçe</w:t>
      </w:r>
      <w:r w:rsidR="004D64C3">
        <w:t xml:space="preserve"> </w:t>
      </w:r>
      <w:r w:rsidR="000A47EC">
        <w:t>kan gazlarındaki değişim</w:t>
      </w:r>
      <w:r w:rsidR="004D64C3">
        <w:t xml:space="preserve"> (hiperkarbi ve hipoksemi) </w:t>
      </w:r>
      <w:r w:rsidR="000A47EC">
        <w:t xml:space="preserve">kalbi etkiler ve sonuçta kalp de </w:t>
      </w:r>
      <w:r w:rsidR="004D64C3">
        <w:t>durabilir.</w:t>
      </w:r>
      <w:r w:rsidR="006C32BE">
        <w:t xml:space="preserve"> Bu nedenle, başlangıçta solunum aresti kardiyak aresti kapsamasa bile eğer bir düzelme olmazsa solunum aresti de kardiyopulmoner arestle sonuçlanır. </w:t>
      </w:r>
    </w:p>
    <w:p w:rsidR="00CA140D" w:rsidRDefault="005341A5" w:rsidP="000E4B95">
      <w:pPr>
        <w:jc w:val="both"/>
      </w:pPr>
      <w:r>
        <w:t xml:space="preserve">Resüsitasyon, </w:t>
      </w:r>
      <w:r w:rsidR="000E4B95">
        <w:t>kelime anlamı olarak yeniden canlandırma demektir.</w:t>
      </w:r>
      <w:r>
        <w:t xml:space="preserve"> </w:t>
      </w:r>
      <w:r w:rsidR="006C32BE">
        <w:t>K</w:t>
      </w:r>
      <w:r>
        <w:t>ardiyopulmoner resü</w:t>
      </w:r>
      <w:r w:rsidR="006C32BE">
        <w:t xml:space="preserve">sitasyon (cardiopulmonary resuscitation, </w:t>
      </w:r>
      <w:r w:rsidR="006C32BE" w:rsidRPr="003546FD">
        <w:t>CPR</w:t>
      </w:r>
      <w:r w:rsidR="006C32BE">
        <w:t xml:space="preserve">), kardiyopulmoner arest durumunda </w:t>
      </w:r>
      <w:r w:rsidR="007E0F21">
        <w:t xml:space="preserve">dolaşım ve solunum işlevlerinin yeniden kazandırılması ve düzeltilmesi için uygulanan </w:t>
      </w:r>
      <w:r w:rsidR="00CA140D">
        <w:t>hayat kurtarıcı eylemlerin</w:t>
      </w:r>
      <w:r w:rsidR="007E0F21">
        <w:t xml:space="preserve"> genel adıdır.</w:t>
      </w:r>
      <w:r w:rsidR="00CA140D">
        <w:t xml:space="preserve"> </w:t>
      </w:r>
    </w:p>
    <w:p w:rsidR="000E4B95" w:rsidRDefault="00CA140D" w:rsidP="000E4B95">
      <w:pPr>
        <w:jc w:val="both"/>
      </w:pPr>
      <w:r>
        <w:t>Temel yaşam desteği</w:t>
      </w:r>
      <w:r w:rsidR="005341A5">
        <w:t xml:space="preserve"> (</w:t>
      </w:r>
      <w:r w:rsidR="005341A5" w:rsidRPr="00CA140D">
        <w:t>basic life support</w:t>
      </w:r>
      <w:r w:rsidR="005341A5">
        <w:t>, BLS)</w:t>
      </w:r>
      <w:r w:rsidR="000E4B95">
        <w:t xml:space="preserve"> ise</w:t>
      </w:r>
      <w:r w:rsidR="005341A5">
        <w:t xml:space="preserve">, koruyucu </w:t>
      </w:r>
      <w:proofErr w:type="gramStart"/>
      <w:r w:rsidR="005341A5">
        <w:t>ekipman</w:t>
      </w:r>
      <w:proofErr w:type="gramEnd"/>
      <w:r w:rsidR="005341A5">
        <w:t xml:space="preserve"> ve otomatik eksternal defibrilatör hariç, </w:t>
      </w:r>
      <w:r w:rsidR="005341A5" w:rsidRPr="00885D13">
        <w:rPr>
          <w:u w:val="single"/>
        </w:rPr>
        <w:t>herhangi bir tıbbi ekipmana ihtiyaç duyulmadan</w:t>
      </w:r>
      <w:r w:rsidR="005341A5">
        <w:t xml:space="preserve"> yapılan </w:t>
      </w:r>
      <w:r w:rsidR="000E4B95">
        <w:t>k</w:t>
      </w:r>
      <w:r w:rsidR="005341A5">
        <w:t>ardiyopulmoner resüsitasyon işlemleridir.</w:t>
      </w:r>
    </w:p>
    <w:p w:rsidR="007F32DE" w:rsidRDefault="00453DDA" w:rsidP="00416C44">
      <w:pPr>
        <w:pStyle w:val="ListeParagraf"/>
        <w:numPr>
          <w:ilvl w:val="0"/>
          <w:numId w:val="1"/>
        </w:numPr>
        <w:jc w:val="both"/>
        <w:rPr>
          <w:b/>
          <w:bCs/>
        </w:rPr>
      </w:pPr>
      <w:r>
        <w:rPr>
          <w:b/>
          <w:bCs/>
        </w:rPr>
        <w:t>Temel Yaşam Desteğinin Önemi</w:t>
      </w:r>
    </w:p>
    <w:p w:rsidR="004C104D" w:rsidRDefault="000A47EC" w:rsidP="00FC6199">
      <w:pPr>
        <w:jc w:val="both"/>
        <w:rPr>
          <w:b/>
          <w:bCs/>
        </w:rPr>
      </w:pPr>
      <w:r>
        <w:t>Kardiy</w:t>
      </w:r>
      <w:r w:rsidR="00FC6199">
        <w:t>opulmoner</w:t>
      </w:r>
      <w:r w:rsidR="00D80AB9">
        <w:t xml:space="preserve"> arestten sonra ilk 5 dakikada </w:t>
      </w:r>
      <w:r w:rsidR="00FC6199">
        <w:t xml:space="preserve">meydana gelen beyin hasarının geri dönüşlü olması muhtemeldir ve ilk 10 dakikada hastanın hayatta kalması olasıdır. Bu nedenle solunum aresti durumunda suni solunuma ve dolaşım aresti durumunda kalp masajına </w:t>
      </w:r>
      <w:r w:rsidR="00FC6199" w:rsidRPr="00FC6199">
        <w:rPr>
          <w:u w:val="single"/>
        </w:rPr>
        <w:t>erken başlanması</w:t>
      </w:r>
      <w:r w:rsidR="00FC6199">
        <w:t xml:space="preserve"> kalıcı beyin hasarını önleyebilir veya hayat kurtarıcı olabilir. </w:t>
      </w:r>
    </w:p>
    <w:p w:rsidR="00FC6199" w:rsidRPr="00FC6199" w:rsidRDefault="00FC6199" w:rsidP="00FC6199">
      <w:pPr>
        <w:jc w:val="both"/>
        <w:rPr>
          <w:b/>
          <w:bCs/>
        </w:rPr>
      </w:pPr>
    </w:p>
    <w:p w:rsidR="00AF62F7" w:rsidRDefault="00AF4C25" w:rsidP="004C104D">
      <w:pPr>
        <w:jc w:val="both"/>
        <w:rPr>
          <w:b/>
          <w:bCs/>
        </w:rPr>
      </w:pPr>
      <w:r w:rsidRPr="003B1A9F">
        <w:rPr>
          <w:b/>
          <w:bCs/>
        </w:rPr>
        <w:t>Uygulama Basamakları:</w:t>
      </w:r>
    </w:p>
    <w:p w:rsidR="00436858" w:rsidRDefault="002E1305" w:rsidP="00436858">
      <w:pPr>
        <w:jc w:val="both"/>
      </w:pPr>
      <w:r w:rsidRPr="002E1305">
        <w:t>1-</w:t>
      </w:r>
      <w:r>
        <w:t xml:space="preserve"> Olay yeri güvenliğinin sağlanması</w:t>
      </w:r>
    </w:p>
    <w:p w:rsidR="00436858" w:rsidRDefault="00436858" w:rsidP="00436858">
      <w:pPr>
        <w:pStyle w:val="ListeParagraf"/>
        <w:numPr>
          <w:ilvl w:val="0"/>
          <w:numId w:val="15"/>
        </w:numPr>
        <w:jc w:val="both"/>
      </w:pPr>
      <w:r>
        <w:t>Olay yerinin hem kurtarıcı/kurtarıcılar hem de hasta için güvenli olduğundan emin olunmalıdır.</w:t>
      </w:r>
    </w:p>
    <w:p w:rsidR="004124E9" w:rsidRDefault="004124E9" w:rsidP="00261544">
      <w:pPr>
        <w:jc w:val="both"/>
      </w:pPr>
      <w:r>
        <w:t>2- Hastanın bilinç durumunun/yanıtsızlığın tespit edilmesi</w:t>
      </w:r>
    </w:p>
    <w:p w:rsidR="004124E9" w:rsidRDefault="004124E9" w:rsidP="006D4AD6">
      <w:pPr>
        <w:pStyle w:val="ListeParagraf"/>
        <w:numPr>
          <w:ilvl w:val="0"/>
          <w:numId w:val="11"/>
        </w:numPr>
        <w:jc w:val="both"/>
      </w:pPr>
      <w:r>
        <w:t>Öncelikle hastanın bilincinin açık olup olmadığı ve sorulara yanıt verip vermediği kontrol edilir.</w:t>
      </w:r>
      <w:r w:rsidR="00261544">
        <w:t xml:space="preserve"> </w:t>
      </w:r>
      <w:r w:rsidR="006D4AD6">
        <w:t>Bunun için, m</w:t>
      </w:r>
      <w:r w:rsidR="00261544">
        <w:t xml:space="preserve">esela, omuzlarından hafifçe sarsılarak hastaya “İyi misin?” </w:t>
      </w:r>
      <w:r w:rsidR="006D4AD6">
        <w:t>diye sorulabilir.</w:t>
      </w:r>
    </w:p>
    <w:p w:rsidR="00261544" w:rsidRPr="002E1305" w:rsidRDefault="00261544" w:rsidP="00261544">
      <w:pPr>
        <w:pStyle w:val="ListeParagraf"/>
        <w:numPr>
          <w:ilvl w:val="0"/>
          <w:numId w:val="11"/>
        </w:numPr>
        <w:jc w:val="both"/>
      </w:pPr>
      <w:r>
        <w:t>Eğer hasta yanıtsızsa kardiyopulmoner arest olabileceği düşünülerek ve böyle bir durumda mümkün olan en kısa sürede göğüs kompresyonlarına ba</w:t>
      </w:r>
      <w:r w:rsidR="00183703">
        <w:t>şlayacak şekilde hareket edilmelidir.</w:t>
      </w:r>
    </w:p>
    <w:p w:rsidR="00261544" w:rsidRDefault="004124E9" w:rsidP="00261544">
      <w:pPr>
        <w:jc w:val="both"/>
      </w:pPr>
      <w:r>
        <w:t xml:space="preserve">3- </w:t>
      </w:r>
      <w:r w:rsidR="00261544">
        <w:t>Yardım istenmesi</w:t>
      </w:r>
    </w:p>
    <w:p w:rsidR="00261544" w:rsidRDefault="00261544" w:rsidP="00183703">
      <w:pPr>
        <w:pStyle w:val="ListeParagraf"/>
        <w:numPr>
          <w:ilvl w:val="0"/>
          <w:numId w:val="12"/>
        </w:numPr>
        <w:jc w:val="both"/>
      </w:pPr>
      <w:r>
        <w:lastRenderedPageBreak/>
        <w:t xml:space="preserve">Kurtarıcı </w:t>
      </w:r>
      <w:r w:rsidR="009D08D0">
        <w:t xml:space="preserve">tek kişi ise </w:t>
      </w:r>
      <w:r w:rsidR="006D4AD6">
        <w:t>bağırarak varsa yakınlardaki kimselerden yardım iste</w:t>
      </w:r>
      <w:r w:rsidR="00183703">
        <w:t>m</w:t>
      </w:r>
      <w:r w:rsidR="006D4AD6">
        <w:t>e</w:t>
      </w:r>
      <w:r w:rsidR="00183703">
        <w:t>lidir</w:t>
      </w:r>
      <w:r w:rsidR="006D4AD6">
        <w:t>.</w:t>
      </w:r>
      <w:r>
        <w:t xml:space="preserve"> </w:t>
      </w:r>
      <w:r w:rsidR="00183703">
        <w:t>Böylece 112’yi aramak, otomatik eksternal defibrilatör getirmek gibi görevler paylaştırılarak hızla yerine getirilebilir.</w:t>
      </w:r>
    </w:p>
    <w:p w:rsidR="009D08D0" w:rsidRDefault="009D08D0" w:rsidP="00183703">
      <w:pPr>
        <w:pStyle w:val="ListeParagraf"/>
        <w:numPr>
          <w:ilvl w:val="0"/>
          <w:numId w:val="12"/>
        </w:numPr>
        <w:jc w:val="both"/>
      </w:pPr>
      <w:r>
        <w:t>Eğer birden fazla kurtarıcı var ise, müdahale sorumluluğunu alan kişi çevresindeki kişileri 112’nin aranması ve otomatik eksternal defibrilatörün getirilmesi ile görevlendirmelidir.</w:t>
      </w:r>
    </w:p>
    <w:p w:rsidR="008D7EB1" w:rsidRDefault="004124E9" w:rsidP="0068218A">
      <w:pPr>
        <w:jc w:val="both"/>
      </w:pPr>
      <w:r>
        <w:t>4</w:t>
      </w:r>
      <w:r w:rsidR="008D7EB1">
        <w:t xml:space="preserve">- </w:t>
      </w:r>
      <w:r w:rsidR="0068218A">
        <w:t>Kardiyak arestin tanınması</w:t>
      </w:r>
    </w:p>
    <w:p w:rsidR="0068218A" w:rsidRDefault="0068218A" w:rsidP="00D758BF">
      <w:pPr>
        <w:pStyle w:val="ListeParagraf"/>
        <w:numPr>
          <w:ilvl w:val="0"/>
          <w:numId w:val="7"/>
        </w:numPr>
        <w:jc w:val="both"/>
      </w:pPr>
      <w:r>
        <w:t>Eğer hasta bilinçsiz/cevapsız ise ve nefes almıyorsa (ya da sadece iç çekme/gasping şeklinde nefes alıyorsa), sağlıkçı hastanın nabzını 10 saniye içerisinde kontrol etmelidir ve eğer nabız kesin bir şekilde hissedilememişse hastanın kardiyak arestte olduğu kabul edilmelidir.</w:t>
      </w:r>
      <w:r w:rsidR="00D758BF" w:rsidRPr="00D758BF">
        <w:t xml:space="preserve"> </w:t>
      </w:r>
      <w:r w:rsidR="00D758BF">
        <w:t>Eğitimli sağlıkçılar aynı anda hem solunumu hem de nabzı değerlendirebilir.</w:t>
      </w:r>
    </w:p>
    <w:p w:rsidR="004068EE" w:rsidRDefault="004068EE" w:rsidP="007713D6">
      <w:pPr>
        <w:pStyle w:val="ListeParagraf"/>
        <w:numPr>
          <w:ilvl w:val="0"/>
          <w:numId w:val="7"/>
        </w:numPr>
        <w:jc w:val="both"/>
      </w:pPr>
      <w:r>
        <w:t>Nabız kontrolü şah damarı (arteria carotis communis) üzerinden yapılmalıdır.</w:t>
      </w:r>
      <w:r w:rsidR="00436858">
        <w:t xml:space="preserve"> </w:t>
      </w:r>
      <w:r w:rsidR="008E2F1A">
        <w:t xml:space="preserve">Bunun için işaret ve orta parmağı </w:t>
      </w:r>
      <w:proofErr w:type="gramStart"/>
      <w:r w:rsidR="008E2F1A">
        <w:t>Adem</w:t>
      </w:r>
      <w:proofErr w:type="gramEnd"/>
      <w:r w:rsidR="008E2F1A">
        <w:t xml:space="preserve"> elmasının yanındaki yumuşak oyuk alana yerleştirilir. </w:t>
      </w:r>
      <w:r w:rsidR="007713D6">
        <w:t>Burası tiroid kartilaj ile sternok</w:t>
      </w:r>
      <w:r w:rsidR="007713D6" w:rsidRPr="007713D6">
        <w:t xml:space="preserve">leidomastoid </w:t>
      </w:r>
      <w:r w:rsidR="003A1EEF">
        <w:t xml:space="preserve">kası arasındaki bölgedir. </w:t>
      </w:r>
      <w:r w:rsidR="00436858">
        <w:t>Obez hastalarda karotis nabzı iyi değerlendirilemediğinde femoralden nabız bakılabilir.</w:t>
      </w:r>
    </w:p>
    <w:p w:rsidR="009D08D0" w:rsidRDefault="009D08D0" w:rsidP="009D08D0">
      <w:pPr>
        <w:pStyle w:val="ListeParagraf"/>
        <w:numPr>
          <w:ilvl w:val="0"/>
          <w:numId w:val="7"/>
        </w:numPr>
        <w:jc w:val="both"/>
      </w:pPr>
      <w:r>
        <w:t>Solunum kontrolü göğüs hareketleri izlenerek (bak) ve solunum sesleri işitilmeye (dinle) veya soluk yanakta hissedilmeye (hisset) çalışılarak</w:t>
      </w:r>
      <w:r w:rsidRPr="00311688">
        <w:t xml:space="preserve"> </w:t>
      </w:r>
      <w:r>
        <w:t>yapılabilir.</w:t>
      </w:r>
    </w:p>
    <w:p w:rsidR="008E2F1A" w:rsidRDefault="008E2F1A" w:rsidP="008E2F1A">
      <w:pPr>
        <w:pStyle w:val="ListeParagraf"/>
        <w:jc w:val="both"/>
      </w:pPr>
    </w:p>
    <w:p w:rsidR="008E2F1A" w:rsidRDefault="008E2F1A" w:rsidP="008E2F1A">
      <w:pPr>
        <w:pStyle w:val="ListeParagraf"/>
        <w:jc w:val="center"/>
      </w:pPr>
      <w:r>
        <w:rPr>
          <w:noProof/>
          <w:lang w:eastAsia="tr-TR"/>
        </w:rPr>
        <w:drawing>
          <wp:inline distT="0" distB="0" distL="0" distR="0">
            <wp:extent cx="2581275" cy="2261688"/>
            <wp:effectExtent l="0" t="0" r="0"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541" cy="2269807"/>
                    </a:xfrm>
                    <a:prstGeom prst="rect">
                      <a:avLst/>
                    </a:prstGeom>
                    <a:noFill/>
                    <a:ln>
                      <a:noFill/>
                    </a:ln>
                  </pic:spPr>
                </pic:pic>
              </a:graphicData>
            </a:graphic>
          </wp:inline>
        </w:drawing>
      </w:r>
    </w:p>
    <w:p w:rsidR="004068EE" w:rsidRDefault="004068EE" w:rsidP="004068EE">
      <w:pPr>
        <w:pStyle w:val="ListeParagraf"/>
        <w:jc w:val="both"/>
      </w:pPr>
    </w:p>
    <w:tbl>
      <w:tblPr>
        <w:tblStyle w:val="AkGlgeleme-Vurgu1"/>
        <w:tblW w:w="0" w:type="auto"/>
        <w:tblLook w:val="04A0" w:firstRow="1" w:lastRow="0" w:firstColumn="1" w:lastColumn="0" w:noHBand="0" w:noVBand="1"/>
      </w:tblPr>
      <w:tblGrid>
        <w:gridCol w:w="3227"/>
        <w:gridCol w:w="5219"/>
      </w:tblGrid>
      <w:tr w:rsidR="00885186" w:rsidTr="00885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885186" w:rsidRPr="00885186" w:rsidRDefault="00885186" w:rsidP="00885186">
            <w:pPr>
              <w:pStyle w:val="ListeParagraf"/>
              <w:ind w:left="0"/>
              <w:jc w:val="center"/>
            </w:pPr>
          </w:p>
          <w:p w:rsidR="00885186" w:rsidRPr="00885186" w:rsidRDefault="00885186" w:rsidP="00885186">
            <w:pPr>
              <w:pStyle w:val="ListeParagraf"/>
              <w:ind w:left="0"/>
              <w:jc w:val="center"/>
            </w:pPr>
            <w:r w:rsidRPr="00885186">
              <w:t>Sistolik Kan Basıncı</w:t>
            </w:r>
          </w:p>
          <w:p w:rsidR="00885186" w:rsidRPr="00885186" w:rsidRDefault="00885186" w:rsidP="00885186">
            <w:pPr>
              <w:pStyle w:val="ListeParagraf"/>
              <w:ind w:left="0"/>
              <w:jc w:val="center"/>
            </w:pPr>
          </w:p>
        </w:tc>
        <w:tc>
          <w:tcPr>
            <w:tcW w:w="5219" w:type="dxa"/>
          </w:tcPr>
          <w:p w:rsidR="00885186" w:rsidRPr="00885186" w:rsidRDefault="00885186" w:rsidP="00885186">
            <w:pPr>
              <w:pStyle w:val="ListeParagraf"/>
              <w:ind w:left="0"/>
              <w:jc w:val="center"/>
              <w:cnfStyle w:val="100000000000" w:firstRow="1" w:lastRow="0" w:firstColumn="0" w:lastColumn="0" w:oddVBand="0" w:evenVBand="0" w:oddHBand="0" w:evenHBand="0" w:firstRowFirstColumn="0" w:firstRowLastColumn="0" w:lastRowFirstColumn="0" w:lastRowLastColumn="0"/>
            </w:pPr>
          </w:p>
          <w:p w:rsidR="00885186" w:rsidRPr="00885186" w:rsidRDefault="00885186" w:rsidP="00885186">
            <w:pPr>
              <w:pStyle w:val="ListeParagraf"/>
              <w:ind w:left="0"/>
              <w:jc w:val="center"/>
              <w:cnfStyle w:val="100000000000" w:firstRow="1" w:lastRow="0" w:firstColumn="0" w:lastColumn="0" w:oddVBand="0" w:evenVBand="0" w:oddHBand="0" w:evenHBand="0" w:firstRowFirstColumn="0" w:firstRowLastColumn="0" w:lastRowFirstColumn="0" w:lastRowLastColumn="0"/>
            </w:pPr>
            <w:r w:rsidRPr="00885186">
              <w:t>Nabız</w:t>
            </w:r>
          </w:p>
        </w:tc>
      </w:tr>
      <w:tr w:rsidR="00885186" w:rsidTr="00885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885186" w:rsidRDefault="00885186" w:rsidP="00885186">
            <w:pPr>
              <w:pStyle w:val="ListeParagraf"/>
              <w:ind w:left="0"/>
              <w:jc w:val="center"/>
            </w:pPr>
          </w:p>
          <w:p w:rsidR="00885186" w:rsidRDefault="00885186" w:rsidP="00885186">
            <w:pPr>
              <w:pStyle w:val="ListeParagraf"/>
              <w:ind w:left="0"/>
              <w:jc w:val="center"/>
            </w:pPr>
            <w:r>
              <w:t>&lt;70 mmHg</w:t>
            </w:r>
          </w:p>
          <w:p w:rsidR="00885186" w:rsidRDefault="00885186" w:rsidP="00885186">
            <w:pPr>
              <w:pStyle w:val="ListeParagraf"/>
              <w:ind w:left="0"/>
              <w:jc w:val="center"/>
            </w:pPr>
          </w:p>
        </w:tc>
        <w:tc>
          <w:tcPr>
            <w:tcW w:w="5219" w:type="dxa"/>
          </w:tcPr>
          <w:p w:rsidR="00885186" w:rsidRDefault="00885186" w:rsidP="00885186">
            <w:pPr>
              <w:pStyle w:val="ListeParagraf"/>
              <w:ind w:left="0"/>
              <w:jc w:val="center"/>
              <w:cnfStyle w:val="000000100000" w:firstRow="0" w:lastRow="0" w:firstColumn="0" w:lastColumn="0" w:oddVBand="0" w:evenVBand="0" w:oddHBand="1" w:evenHBand="0" w:firstRowFirstColumn="0" w:firstRowLastColumn="0" w:lastRowFirstColumn="0" w:lastRowLastColumn="0"/>
            </w:pPr>
          </w:p>
          <w:p w:rsidR="00885186" w:rsidRDefault="00885186" w:rsidP="00885186">
            <w:pPr>
              <w:pStyle w:val="ListeParagraf"/>
              <w:ind w:left="0"/>
              <w:jc w:val="center"/>
              <w:cnfStyle w:val="000000100000" w:firstRow="0" w:lastRow="0" w:firstColumn="0" w:lastColumn="0" w:oddVBand="0" w:evenVBand="0" w:oddHBand="1" w:evenHBand="0" w:firstRowFirstColumn="0" w:firstRowLastColumn="0" w:lastRowFirstColumn="0" w:lastRowLastColumn="0"/>
            </w:pPr>
            <w:r>
              <w:t>Karotisten hissedilebilir.</w:t>
            </w:r>
          </w:p>
        </w:tc>
      </w:tr>
      <w:tr w:rsidR="00885186" w:rsidTr="00885186">
        <w:tc>
          <w:tcPr>
            <w:cnfStyle w:val="001000000000" w:firstRow="0" w:lastRow="0" w:firstColumn="1" w:lastColumn="0" w:oddVBand="0" w:evenVBand="0" w:oddHBand="0" w:evenHBand="0" w:firstRowFirstColumn="0" w:firstRowLastColumn="0" w:lastRowFirstColumn="0" w:lastRowLastColumn="0"/>
            <w:tcW w:w="3227" w:type="dxa"/>
          </w:tcPr>
          <w:p w:rsidR="00885186" w:rsidRDefault="00885186" w:rsidP="00885186">
            <w:pPr>
              <w:pStyle w:val="ListeParagraf"/>
              <w:ind w:left="0"/>
              <w:jc w:val="center"/>
            </w:pPr>
          </w:p>
          <w:p w:rsidR="00885186" w:rsidRDefault="00885186" w:rsidP="00885186">
            <w:pPr>
              <w:pStyle w:val="ListeParagraf"/>
              <w:ind w:left="0"/>
              <w:jc w:val="center"/>
            </w:pPr>
            <w:r>
              <w:t>70-80 mmHg</w:t>
            </w:r>
          </w:p>
          <w:p w:rsidR="00885186" w:rsidRDefault="00885186" w:rsidP="00885186">
            <w:pPr>
              <w:pStyle w:val="ListeParagraf"/>
              <w:ind w:left="0"/>
              <w:jc w:val="center"/>
            </w:pPr>
          </w:p>
        </w:tc>
        <w:tc>
          <w:tcPr>
            <w:tcW w:w="5219" w:type="dxa"/>
          </w:tcPr>
          <w:p w:rsidR="00885186" w:rsidRDefault="00885186" w:rsidP="00885186">
            <w:pPr>
              <w:pStyle w:val="ListeParagraf"/>
              <w:ind w:left="0"/>
              <w:jc w:val="center"/>
              <w:cnfStyle w:val="000000000000" w:firstRow="0" w:lastRow="0" w:firstColumn="0" w:lastColumn="0" w:oddVBand="0" w:evenVBand="0" w:oddHBand="0" w:evenHBand="0" w:firstRowFirstColumn="0" w:firstRowLastColumn="0" w:lastRowFirstColumn="0" w:lastRowLastColumn="0"/>
            </w:pPr>
          </w:p>
          <w:p w:rsidR="00885186" w:rsidRDefault="00885186" w:rsidP="00885186">
            <w:pPr>
              <w:pStyle w:val="ListeParagraf"/>
              <w:ind w:left="0"/>
              <w:jc w:val="center"/>
              <w:cnfStyle w:val="000000000000" w:firstRow="0" w:lastRow="0" w:firstColumn="0" w:lastColumn="0" w:oddVBand="0" w:evenVBand="0" w:oddHBand="0" w:evenHBand="0" w:firstRowFirstColumn="0" w:firstRowLastColumn="0" w:lastRowFirstColumn="0" w:lastRowLastColumn="0"/>
            </w:pPr>
            <w:r>
              <w:t>Karotisten ve femoralden hissedilebilir.</w:t>
            </w:r>
          </w:p>
        </w:tc>
      </w:tr>
      <w:tr w:rsidR="00885186" w:rsidTr="00885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885186" w:rsidRDefault="00885186" w:rsidP="00885186">
            <w:pPr>
              <w:pStyle w:val="ListeParagraf"/>
              <w:ind w:left="0"/>
              <w:jc w:val="center"/>
            </w:pPr>
          </w:p>
          <w:p w:rsidR="00885186" w:rsidRDefault="00885186" w:rsidP="00885186">
            <w:pPr>
              <w:pStyle w:val="ListeParagraf"/>
              <w:ind w:left="0"/>
              <w:jc w:val="center"/>
            </w:pPr>
            <w:r>
              <w:t>&gt;80 mmHg</w:t>
            </w:r>
          </w:p>
          <w:p w:rsidR="00885186" w:rsidRDefault="00885186" w:rsidP="00885186">
            <w:pPr>
              <w:pStyle w:val="ListeParagraf"/>
              <w:ind w:left="0"/>
              <w:jc w:val="center"/>
            </w:pPr>
          </w:p>
        </w:tc>
        <w:tc>
          <w:tcPr>
            <w:tcW w:w="5219" w:type="dxa"/>
          </w:tcPr>
          <w:p w:rsidR="00885186" w:rsidRDefault="00885186" w:rsidP="00885186">
            <w:pPr>
              <w:pStyle w:val="ListeParagraf"/>
              <w:ind w:left="0"/>
              <w:jc w:val="center"/>
              <w:cnfStyle w:val="000000100000" w:firstRow="0" w:lastRow="0" w:firstColumn="0" w:lastColumn="0" w:oddVBand="0" w:evenVBand="0" w:oddHBand="1" w:evenHBand="0" w:firstRowFirstColumn="0" w:firstRowLastColumn="0" w:lastRowFirstColumn="0" w:lastRowLastColumn="0"/>
            </w:pPr>
          </w:p>
          <w:p w:rsidR="00885186" w:rsidRDefault="00885186" w:rsidP="00885186">
            <w:pPr>
              <w:pStyle w:val="ListeParagraf"/>
              <w:ind w:left="0"/>
              <w:jc w:val="center"/>
              <w:cnfStyle w:val="000000100000" w:firstRow="0" w:lastRow="0" w:firstColumn="0" w:lastColumn="0" w:oddVBand="0" w:evenVBand="0" w:oddHBand="1" w:evenHBand="0" w:firstRowFirstColumn="0" w:firstRowLastColumn="0" w:lastRowFirstColumn="0" w:lastRowLastColumn="0"/>
            </w:pPr>
            <w:r>
              <w:t>Karotisten, femoralden ve radiyalden hissedilebilir.</w:t>
            </w:r>
          </w:p>
          <w:p w:rsidR="00885186" w:rsidRDefault="00885186" w:rsidP="00885186">
            <w:pPr>
              <w:pStyle w:val="ListeParagraf"/>
              <w:ind w:left="0"/>
              <w:jc w:val="center"/>
              <w:cnfStyle w:val="000000100000" w:firstRow="0" w:lastRow="0" w:firstColumn="0" w:lastColumn="0" w:oddVBand="0" w:evenVBand="0" w:oddHBand="1" w:evenHBand="0" w:firstRowFirstColumn="0" w:firstRowLastColumn="0" w:lastRowFirstColumn="0" w:lastRowLastColumn="0"/>
            </w:pPr>
          </w:p>
        </w:tc>
      </w:tr>
    </w:tbl>
    <w:p w:rsidR="003A1EEF" w:rsidRDefault="003A1EEF" w:rsidP="003A1EEF">
      <w:pPr>
        <w:jc w:val="center"/>
      </w:pPr>
      <w:r>
        <w:rPr>
          <w:noProof/>
          <w:lang w:eastAsia="tr-TR"/>
        </w:rPr>
        <w:lastRenderedPageBreak/>
        <w:drawing>
          <wp:inline distT="0" distB="0" distL="0" distR="0">
            <wp:extent cx="2419350" cy="2947788"/>
            <wp:effectExtent l="0" t="0" r="0" b="5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5582" cy="2955381"/>
                    </a:xfrm>
                    <a:prstGeom prst="rect">
                      <a:avLst/>
                    </a:prstGeom>
                    <a:noFill/>
                    <a:ln>
                      <a:noFill/>
                    </a:ln>
                  </pic:spPr>
                </pic:pic>
              </a:graphicData>
            </a:graphic>
          </wp:inline>
        </w:drawing>
      </w:r>
    </w:p>
    <w:p w:rsidR="003A1EEF" w:rsidRDefault="003A1EEF" w:rsidP="003A1EEF">
      <w:pPr>
        <w:jc w:val="center"/>
      </w:pPr>
    </w:p>
    <w:p w:rsidR="003A3755" w:rsidRDefault="004124E9" w:rsidP="00182F8A">
      <w:pPr>
        <w:jc w:val="both"/>
      </w:pPr>
      <w:r>
        <w:t>5</w:t>
      </w:r>
      <w:r w:rsidR="00182F8A">
        <w:t>- 112’nin aranması</w:t>
      </w:r>
    </w:p>
    <w:p w:rsidR="00043381" w:rsidRDefault="00593CC1" w:rsidP="009D08D0">
      <w:pPr>
        <w:pStyle w:val="ListeParagraf"/>
        <w:numPr>
          <w:ilvl w:val="0"/>
          <w:numId w:val="7"/>
        </w:numPr>
        <w:jc w:val="both"/>
      </w:pPr>
      <w:r>
        <w:t xml:space="preserve">Eğer kurtarıcı tek kişi ise, kardiyak arestin olduğunu tespit ettikten sonra, </w:t>
      </w:r>
      <w:r w:rsidR="00710C36">
        <w:t>öncelikle 112’yi aktive etmeli, ardından hemen kalp masajına başlamalıdır.</w:t>
      </w:r>
      <w:r w:rsidR="009D08D0">
        <w:t xml:space="preserve"> </w:t>
      </w:r>
      <w:r w:rsidR="007C75AA">
        <w:t>Günümüzde cep telefonu kullanımının yaygınlaşması sayesinde</w:t>
      </w:r>
      <w:r w:rsidR="009D08D0">
        <w:t>, kurtarıcı tek kişi olsa bile</w:t>
      </w:r>
      <w:r w:rsidR="009A3654">
        <w:t xml:space="preserve"> </w:t>
      </w:r>
      <w:r w:rsidR="009A3654" w:rsidRPr="009D08D0">
        <w:rPr>
          <w:u w:val="single"/>
        </w:rPr>
        <w:t>eş zamanlı olarak</w:t>
      </w:r>
      <w:r w:rsidR="009A3654">
        <w:t xml:space="preserve"> 112’yi arayıp kardiyopulmoner resüsitasyona başlayabilir. Bunun için 112’yi aradıktan ve telefonu</w:t>
      </w:r>
      <w:r w:rsidR="009D08D0">
        <w:t xml:space="preserve"> hoparlör moduna aldıktan sonra</w:t>
      </w:r>
      <w:r w:rsidR="009A3654">
        <w:t xml:space="preserve"> </w:t>
      </w:r>
      <w:r w:rsidR="00043381">
        <w:t>bir taraftan CPR uygulayıp, diğer taraftan 112 sist</w:t>
      </w:r>
      <w:r w:rsidR="00183703">
        <w:t xml:space="preserve">emi ile iletişimi sürdürebilir. </w:t>
      </w:r>
      <w:r w:rsidR="00043381">
        <w:t>Göğüs kompresyonlarına mümkün olan en</w:t>
      </w:r>
      <w:r w:rsidR="006D4AD6">
        <w:t xml:space="preserve"> kısa sürede başlamanın</w:t>
      </w:r>
      <w:r w:rsidR="00043381">
        <w:t xml:space="preserve"> resüsitasyon sürecinin en önemli unsurlarından biri</w:t>
      </w:r>
      <w:r w:rsidR="006D4AD6">
        <w:t xml:space="preserve"> olduğu </w:t>
      </w:r>
      <w:r w:rsidR="00183703">
        <w:t xml:space="preserve">asla </w:t>
      </w:r>
      <w:r w:rsidR="006D4AD6">
        <w:t>unutulmamalıdır.</w:t>
      </w:r>
    </w:p>
    <w:p w:rsidR="00182F8A" w:rsidRDefault="00183703" w:rsidP="00182F8A">
      <w:pPr>
        <w:jc w:val="both"/>
      </w:pPr>
      <w:r>
        <w:t>6</w:t>
      </w:r>
      <w:r w:rsidR="00182F8A">
        <w:t>- Göğüs kompresyonlarına (kalp masajına) başlanması</w:t>
      </w:r>
    </w:p>
    <w:p w:rsidR="00B52DB7" w:rsidRDefault="00183703" w:rsidP="00B52DB7">
      <w:pPr>
        <w:pStyle w:val="ListeParagraf"/>
        <w:numPr>
          <w:ilvl w:val="0"/>
          <w:numId w:val="9"/>
        </w:numPr>
        <w:jc w:val="both"/>
      </w:pPr>
      <w:r>
        <w:t>Göğüs kompresyonları</w:t>
      </w:r>
      <w:r w:rsidR="00B52DB7">
        <w:t xml:space="preserve"> CPR’nin en önemli bileşenidir.</w:t>
      </w:r>
    </w:p>
    <w:p w:rsidR="00AB3231" w:rsidRDefault="001C52D6" w:rsidP="00060A6A">
      <w:pPr>
        <w:pStyle w:val="ListeParagraf"/>
        <w:numPr>
          <w:ilvl w:val="0"/>
          <w:numId w:val="9"/>
        </w:numPr>
        <w:jc w:val="both"/>
      </w:pPr>
      <w:r>
        <w:t>Göğüs kompresyonlarına başlamadan önce hastanın elbiselerinin çıkarılmasına gerek yoktur.</w:t>
      </w:r>
    </w:p>
    <w:p w:rsidR="002200EB" w:rsidRDefault="00004726" w:rsidP="002200EB">
      <w:pPr>
        <w:pStyle w:val="ListeParagraf"/>
        <w:numPr>
          <w:ilvl w:val="0"/>
          <w:numId w:val="9"/>
        </w:numPr>
        <w:jc w:val="both"/>
      </w:pPr>
      <w:r>
        <w:t>Göğüs kompresyonu uygulamak için öncelikle bir elin şişkin taban kısmı sternumun alt yarısına yerleştirilir. Daha sonra diğer elin tabanı da ilkinin üzerine konulur.</w:t>
      </w:r>
      <w:r w:rsidR="00D05313">
        <w:t xml:space="preserve"> Böylece eller üst üste getirilmiş olur.</w:t>
      </w:r>
      <w:r w:rsidR="002200EB">
        <w:t xml:space="preserve"> </w:t>
      </w:r>
      <w:r w:rsidR="00496C49">
        <w:t>Elin şişkin taban kısmı sternum üzerine konulmalıdır, kaburgaların üzerine değil!</w:t>
      </w:r>
    </w:p>
    <w:p w:rsidR="00004726" w:rsidRDefault="002200EB" w:rsidP="00496C49">
      <w:pPr>
        <w:pStyle w:val="ListeParagraf"/>
        <w:numPr>
          <w:ilvl w:val="0"/>
          <w:numId w:val="9"/>
        </w:numPr>
        <w:jc w:val="both"/>
      </w:pPr>
      <w:r>
        <w:t xml:space="preserve">Önceleri sternuma </w:t>
      </w:r>
      <w:r w:rsidR="00496C49">
        <w:t>temas eden elin dominant el</w:t>
      </w:r>
      <w:r>
        <w:t xml:space="preserve"> </w:t>
      </w:r>
      <w:r w:rsidR="00496C49">
        <w:t>olmasının</w:t>
      </w:r>
      <w:r>
        <w:t xml:space="preserve"> daha iyi olabileceği söylenmekte idi, ancak </w:t>
      </w:r>
      <w:r w:rsidR="00496C49">
        <w:t>yapılan çalışmalar bunun önemli olmadığını göster</w:t>
      </w:r>
      <w:r>
        <w:t>mektedir.</w:t>
      </w:r>
    </w:p>
    <w:p w:rsidR="00AA3EE5" w:rsidRDefault="00AA3EE5" w:rsidP="00AA3EE5">
      <w:pPr>
        <w:pStyle w:val="ListeParagraf"/>
        <w:numPr>
          <w:ilvl w:val="0"/>
          <w:numId w:val="9"/>
        </w:numPr>
        <w:jc w:val="both"/>
      </w:pPr>
      <w:r>
        <w:t>Ksifoid proçesin kırılma ihtimalinin yüksek olması</w:t>
      </w:r>
      <w:r w:rsidR="002200EB">
        <w:t xml:space="preserve"> ve iç organ hasarı riski</w:t>
      </w:r>
      <w:r>
        <w:t xml:space="preserve"> nedeniyle kompresyon yapılan yerin ksifoidden yukarıda olması önerilir.</w:t>
      </w:r>
    </w:p>
    <w:p w:rsidR="00004726" w:rsidRDefault="00004726" w:rsidP="00004726">
      <w:pPr>
        <w:pStyle w:val="ListeParagraf"/>
        <w:numPr>
          <w:ilvl w:val="0"/>
          <w:numId w:val="9"/>
        </w:numPr>
        <w:jc w:val="both"/>
      </w:pPr>
      <w:r>
        <w:t>Göğüs kompresyonlarının sert bir zemin üzerinde hasta sırtüstü yatarken yapılması tercih edilir.</w:t>
      </w:r>
    </w:p>
    <w:p w:rsidR="009925D2" w:rsidRDefault="009925D2" w:rsidP="00411A59">
      <w:pPr>
        <w:pStyle w:val="ListeParagraf"/>
        <w:numPr>
          <w:ilvl w:val="0"/>
          <w:numId w:val="9"/>
        </w:numPr>
        <w:jc w:val="both"/>
      </w:pPr>
      <w:r>
        <w:t xml:space="preserve">Kompresyon derinliğinin </w:t>
      </w:r>
      <w:r w:rsidR="00411A59">
        <w:t xml:space="preserve">en az </w:t>
      </w:r>
      <w:r>
        <w:t>5</w:t>
      </w:r>
      <w:r w:rsidR="00411A59">
        <w:t xml:space="preserve"> cm ve en fazla </w:t>
      </w:r>
      <w:r>
        <w:t>6 cm</w:t>
      </w:r>
      <w:r w:rsidR="00411A59">
        <w:t xml:space="preserve"> </w:t>
      </w:r>
      <w:r>
        <w:t>olması tavsiye edilir.</w:t>
      </w:r>
    </w:p>
    <w:p w:rsidR="009031D7" w:rsidRDefault="009031D7" w:rsidP="00411A59">
      <w:pPr>
        <w:pStyle w:val="ListeParagraf"/>
        <w:numPr>
          <w:ilvl w:val="0"/>
          <w:numId w:val="9"/>
        </w:numPr>
        <w:jc w:val="both"/>
      </w:pPr>
      <w:r>
        <w:t>Kompresyon hızının 100-120/dakika olması tavsiye edilir.</w:t>
      </w:r>
    </w:p>
    <w:p w:rsidR="00687634" w:rsidRDefault="00687634" w:rsidP="00411A59">
      <w:pPr>
        <w:pStyle w:val="ListeParagraf"/>
        <w:numPr>
          <w:ilvl w:val="0"/>
          <w:numId w:val="9"/>
        </w:numPr>
        <w:jc w:val="both"/>
      </w:pPr>
      <w:r>
        <w:lastRenderedPageBreak/>
        <w:t>Kompresyonlar arasında göğüs duvarının tam olarak gevşemesine izin verilmelidir. Kompresyon ve gevşeme süreleri yaklaşık olarak eşit olmalıdır.</w:t>
      </w:r>
    </w:p>
    <w:p w:rsidR="00BA2602" w:rsidRDefault="00BA2602" w:rsidP="00BA2602">
      <w:pPr>
        <w:pStyle w:val="ListeParagraf"/>
        <w:jc w:val="both"/>
      </w:pPr>
    </w:p>
    <w:p w:rsidR="00BA2602" w:rsidRDefault="00BA2602" w:rsidP="00BA2602">
      <w:pPr>
        <w:pStyle w:val="ListeParagraf"/>
        <w:jc w:val="center"/>
      </w:pPr>
      <w:r>
        <w:rPr>
          <w:noProof/>
          <w:lang w:eastAsia="tr-TR"/>
        </w:rPr>
        <w:drawing>
          <wp:inline distT="0" distB="0" distL="0" distR="0">
            <wp:extent cx="5369339" cy="3562350"/>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1084" cy="3563508"/>
                    </a:xfrm>
                    <a:prstGeom prst="rect">
                      <a:avLst/>
                    </a:prstGeom>
                    <a:noFill/>
                    <a:ln>
                      <a:noFill/>
                    </a:ln>
                  </pic:spPr>
                </pic:pic>
              </a:graphicData>
            </a:graphic>
          </wp:inline>
        </w:drawing>
      </w:r>
    </w:p>
    <w:p w:rsidR="00BA2602" w:rsidRDefault="00BA2602" w:rsidP="00BA2602">
      <w:pPr>
        <w:pStyle w:val="ListeParagraf"/>
        <w:jc w:val="center"/>
      </w:pPr>
      <w:r>
        <w:rPr>
          <w:noProof/>
          <w:lang w:eastAsia="tr-TR"/>
        </w:rPr>
        <w:drawing>
          <wp:inline distT="0" distB="0" distL="0" distR="0">
            <wp:extent cx="3791514" cy="36957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5140" cy="3699234"/>
                    </a:xfrm>
                    <a:prstGeom prst="rect">
                      <a:avLst/>
                    </a:prstGeom>
                    <a:noFill/>
                    <a:ln>
                      <a:noFill/>
                    </a:ln>
                  </pic:spPr>
                </pic:pic>
              </a:graphicData>
            </a:graphic>
          </wp:inline>
        </w:drawing>
      </w:r>
    </w:p>
    <w:p w:rsidR="009A24C4" w:rsidRDefault="009A24C4" w:rsidP="00BA2602">
      <w:pPr>
        <w:pStyle w:val="ListeParagraf"/>
        <w:jc w:val="center"/>
      </w:pPr>
      <w:r>
        <w:rPr>
          <w:noProof/>
          <w:lang w:eastAsia="tr-TR"/>
        </w:rPr>
        <w:lastRenderedPageBreak/>
        <w:drawing>
          <wp:inline distT="0" distB="0" distL="0" distR="0">
            <wp:extent cx="5267325" cy="267652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2676525"/>
                    </a:xfrm>
                    <a:prstGeom prst="rect">
                      <a:avLst/>
                    </a:prstGeom>
                    <a:noFill/>
                    <a:ln>
                      <a:noFill/>
                    </a:ln>
                  </pic:spPr>
                </pic:pic>
              </a:graphicData>
            </a:graphic>
          </wp:inline>
        </w:drawing>
      </w:r>
    </w:p>
    <w:p w:rsidR="00BA2602" w:rsidRDefault="00BA2602" w:rsidP="00BA2602">
      <w:pPr>
        <w:pStyle w:val="ListeParagraf"/>
        <w:jc w:val="center"/>
      </w:pPr>
    </w:p>
    <w:p w:rsidR="00182F8A" w:rsidRDefault="00183703" w:rsidP="00182F8A">
      <w:pPr>
        <w:jc w:val="both"/>
      </w:pPr>
      <w:r>
        <w:t>7</w:t>
      </w:r>
      <w:r w:rsidR="00182F8A">
        <w:t xml:space="preserve">- </w:t>
      </w:r>
      <w:proofErr w:type="gramStart"/>
      <w:r w:rsidR="00182F8A">
        <w:t>30:2</w:t>
      </w:r>
      <w:proofErr w:type="gramEnd"/>
      <w:r w:rsidR="00182F8A">
        <w:t xml:space="preserve"> şeklinde (her 30 kalp masajının ardından 2 soluk verme) resüsitasyonun sürdürülmesi</w:t>
      </w:r>
    </w:p>
    <w:p w:rsidR="00060A6A" w:rsidRDefault="00B81377" w:rsidP="00FD3FCC">
      <w:pPr>
        <w:pStyle w:val="ListeParagraf"/>
        <w:numPr>
          <w:ilvl w:val="0"/>
          <w:numId w:val="13"/>
        </w:numPr>
        <w:jc w:val="both"/>
      </w:pPr>
      <w:r w:rsidRPr="00184908">
        <w:t>E</w:t>
      </w:r>
      <w:r w:rsidR="004223A9" w:rsidRPr="00184908">
        <w:t xml:space="preserve">ğer hastanın servikal omurga travması </w:t>
      </w:r>
      <w:r w:rsidRPr="00184908">
        <w:t xml:space="preserve">şüphesi </w:t>
      </w:r>
      <w:proofErr w:type="gramStart"/>
      <w:r w:rsidRPr="00184908">
        <w:t>yoksa,</w:t>
      </w:r>
      <w:proofErr w:type="gramEnd"/>
      <w:r w:rsidRPr="00184908">
        <w:t xml:space="preserve"> sağlıkçılar </w:t>
      </w:r>
      <w:r w:rsidR="004223A9" w:rsidRPr="00184908">
        <w:t>hastanın hava yolu</w:t>
      </w:r>
      <w:r w:rsidRPr="00184908">
        <w:t>nu açmak için “head tilt–chin lift (baş geri-çene kaldırma)” manevrasını kullanmalıdır.</w:t>
      </w:r>
      <w:r w:rsidR="008C0768">
        <w:t xml:space="preserve"> </w:t>
      </w:r>
      <w:r w:rsidR="008C0768" w:rsidRPr="00184908">
        <w:t xml:space="preserve">Eğer hastanın servikal omurga </w:t>
      </w:r>
      <w:proofErr w:type="gramStart"/>
      <w:r w:rsidR="008C0768" w:rsidRPr="00184908">
        <w:t>travması</w:t>
      </w:r>
      <w:proofErr w:type="gramEnd"/>
      <w:r w:rsidR="008C0768" w:rsidRPr="00184908">
        <w:t xml:space="preserve"> şüphesi </w:t>
      </w:r>
      <w:r w:rsidR="008C0768">
        <w:t>varsa</w:t>
      </w:r>
      <w:r w:rsidR="008C0768" w:rsidRPr="00184908">
        <w:t xml:space="preserve">, sağlıkçılar hastanın hava yolunu açmak için </w:t>
      </w:r>
      <w:r w:rsidR="008C0768">
        <w:t>-</w:t>
      </w:r>
      <w:r w:rsidR="008C0768" w:rsidRPr="008C0768">
        <w:t xml:space="preserve">başı </w:t>
      </w:r>
      <w:r w:rsidR="008C0768">
        <w:t>ekstansiyona getirmeksizin-</w:t>
      </w:r>
      <w:r w:rsidR="008C0768" w:rsidRPr="008C0768">
        <w:t xml:space="preserve"> </w:t>
      </w:r>
      <w:r w:rsidR="008C0768">
        <w:t xml:space="preserve">sadece </w:t>
      </w:r>
      <w:r w:rsidR="008C0768" w:rsidRPr="008C0768">
        <w:t>çene itme</w:t>
      </w:r>
      <w:r w:rsidR="008C0768">
        <w:t xml:space="preserve"> (jaw thrust)</w:t>
      </w:r>
      <w:r w:rsidR="008C0768" w:rsidRPr="008C0768">
        <w:t xml:space="preserve"> </w:t>
      </w:r>
      <w:r w:rsidR="008C0768" w:rsidRPr="00184908">
        <w:t>manevrasını kullanmalıdır.</w:t>
      </w:r>
      <w:r w:rsidR="00FD1B2A">
        <w:t xml:space="preserve"> </w:t>
      </w:r>
      <w:r w:rsidR="00FD1B2A" w:rsidRPr="00FD1B2A">
        <w:t xml:space="preserve">Baş ve boyun </w:t>
      </w:r>
      <w:proofErr w:type="gramStart"/>
      <w:r w:rsidR="00FD1B2A" w:rsidRPr="00FD1B2A">
        <w:t>travması</w:t>
      </w:r>
      <w:proofErr w:type="gramEnd"/>
      <w:r w:rsidR="00FD1B2A" w:rsidRPr="00FD1B2A">
        <w:t xml:space="preserve"> durumunda, hava yolu çene itme </w:t>
      </w:r>
      <w:r w:rsidR="00FD1B2A">
        <w:t>ile açılamıyorsa</w:t>
      </w:r>
      <w:r w:rsidR="00FD1B2A" w:rsidRPr="00FD1B2A">
        <w:t xml:space="preserve"> baş </w:t>
      </w:r>
      <w:r w:rsidR="00FD1B2A">
        <w:t>geri</w:t>
      </w:r>
      <w:r w:rsidR="00FD1B2A" w:rsidRPr="00FD1B2A">
        <w:t>-çene kaldırma manevrası yapıl</w:t>
      </w:r>
      <w:r w:rsidR="00FD1B2A">
        <w:t>abilir</w:t>
      </w:r>
      <w:r w:rsidR="00FD3FCC">
        <w:t>; çünkü böyle bir durumda hava yolunu açmanın faydası spinal hasarı artırma riskinin üzerindedir.</w:t>
      </w:r>
    </w:p>
    <w:p w:rsidR="00AE7D0E" w:rsidRPr="00060A6A" w:rsidRDefault="00AE7D0E" w:rsidP="00AE7D0E">
      <w:pPr>
        <w:pStyle w:val="ListeParagraf"/>
        <w:numPr>
          <w:ilvl w:val="0"/>
          <w:numId w:val="13"/>
        </w:numPr>
        <w:jc w:val="both"/>
      </w:pPr>
      <w:r>
        <w:t>İki</w:t>
      </w:r>
      <w:r w:rsidRPr="00666D56">
        <w:t xml:space="preserve"> veya daha f</w:t>
      </w:r>
      <w:r>
        <w:t>azla kurtarıcı mevcut olduğunda</w:t>
      </w:r>
      <w:r w:rsidRPr="00666D56">
        <w:t xml:space="preserve"> kompresyonların kalitesinin düşmesini önlemek için yaklaşık </w:t>
      </w:r>
      <w:r>
        <w:t>olarak her iki</w:t>
      </w:r>
      <w:r w:rsidRPr="00666D56">
        <w:t xml:space="preserve"> dakikada bir </w:t>
      </w:r>
      <w:r>
        <w:t xml:space="preserve">(veya </w:t>
      </w:r>
      <w:proofErr w:type="gramStart"/>
      <w:r>
        <w:t>30:2</w:t>
      </w:r>
      <w:proofErr w:type="gramEnd"/>
      <w:r>
        <w:t xml:space="preserve"> şeklindeki beş döngüden sonra) kompresyon yapan kişinin </w:t>
      </w:r>
      <w:r w:rsidRPr="00666D56">
        <w:t>d</w:t>
      </w:r>
      <w:r>
        <w:t>eğiştirilmesi</w:t>
      </w:r>
      <w:r w:rsidRPr="00666D56">
        <w:t xml:space="preserve"> mantıklıdır.</w:t>
      </w:r>
    </w:p>
    <w:p w:rsidR="00182F8A" w:rsidRDefault="00837642" w:rsidP="00922E42">
      <w:pPr>
        <w:pStyle w:val="ListeParagraf"/>
        <w:numPr>
          <w:ilvl w:val="0"/>
          <w:numId w:val="13"/>
        </w:numPr>
        <w:jc w:val="both"/>
      </w:pPr>
      <w:r>
        <w:t xml:space="preserve">Her bir soluk 1 saniyede verilir. İlk soluğu verdikten sonra normal nefes alınıp ikinci soluk verilir; arada derin nefes alınmaması önerilir, çünkü </w:t>
      </w:r>
      <w:r w:rsidR="001A6510">
        <w:t>derin nefes almak</w:t>
      </w:r>
      <w:r>
        <w:t xml:space="preserve"> kurtarıcıda baş dönmesi yapabilir ve</w:t>
      </w:r>
      <w:r w:rsidR="00922E42">
        <w:t xml:space="preserve"> aynı zamanda</w:t>
      </w:r>
      <w:r w:rsidR="00B53199">
        <w:t xml:space="preserve"> hastanın</w:t>
      </w:r>
      <w:r>
        <w:t xml:space="preserve"> akciğerlerinin aşırı gerilmesine </w:t>
      </w:r>
      <w:r w:rsidR="00B53199">
        <w:t xml:space="preserve">ve mideye hava dolmasına </w:t>
      </w:r>
      <w:r>
        <w:t>yol açabilir.</w:t>
      </w:r>
      <w:r w:rsidR="00922E42">
        <w:t xml:space="preserve"> Midenin hava ile şişmesi mide içeriğinin geri kaçarak solunum yollarına dolmasına neden olabilir. Ayrıca aşırı hava verildiğinde intratorasik basınç artar ve bu durum kalbe venöz dönüşü azaltır ve kalp debisini düşürür.</w:t>
      </w:r>
    </w:p>
    <w:p w:rsidR="00B53199" w:rsidRDefault="00B53199" w:rsidP="00B53199">
      <w:pPr>
        <w:pStyle w:val="ListeParagraf"/>
        <w:numPr>
          <w:ilvl w:val="0"/>
          <w:numId w:val="13"/>
        </w:numPr>
        <w:jc w:val="both"/>
      </w:pPr>
      <w:r>
        <w:t>Kurtarıcı soluklar, göğüs duvarında gözle görünür yükselme oluşturacak kadar verilmelidir.</w:t>
      </w:r>
      <w:r w:rsidR="001A6510">
        <w:t xml:space="preserve"> Eğer kurtarıcı soluğa rağmen göğüs duvarında gözle görünür yükselme olmazsa, hava yolu iyi açılmamış demektir; baş geri-çene kaldırma manevrası tekrar dikkatlice yapılmalıdır.</w:t>
      </w:r>
    </w:p>
    <w:p w:rsidR="00B53199" w:rsidRDefault="00B53199" w:rsidP="00B53199">
      <w:pPr>
        <w:pStyle w:val="ListeParagraf"/>
        <w:numPr>
          <w:ilvl w:val="0"/>
          <w:numId w:val="13"/>
        </w:numPr>
        <w:jc w:val="both"/>
      </w:pPr>
      <w:r>
        <w:t xml:space="preserve">Kurtarıcı soluk verilirken hastanın hava yolu </w:t>
      </w:r>
      <w:r w:rsidR="00922E42">
        <w:t xml:space="preserve">manevralar ile </w:t>
      </w:r>
      <w:r>
        <w:t xml:space="preserve">açılmış, burun </w:t>
      </w:r>
      <w:r w:rsidR="00922E42">
        <w:t xml:space="preserve">parmaklarla sıkıştırılarak </w:t>
      </w:r>
      <w:r>
        <w:t xml:space="preserve">kapatılmış ve </w:t>
      </w:r>
      <w:r w:rsidR="00922E42">
        <w:t>hastanın ağ</w:t>
      </w:r>
      <w:r>
        <w:t>z</w:t>
      </w:r>
      <w:r w:rsidR="00922E42">
        <w:t>ı kurtarıcının ağzı ile</w:t>
      </w:r>
      <w:r>
        <w:t xml:space="preserve"> tamamen sarılmış olmalıdır.</w:t>
      </w:r>
      <w:r w:rsidR="00922E42">
        <w:t xml:space="preserve"> Bu sayede verilen soluk kayıpsız şekilde akciğerlere ulaştırılabilir.</w:t>
      </w:r>
    </w:p>
    <w:p w:rsidR="00B53199" w:rsidRDefault="00A83403" w:rsidP="009D08D0">
      <w:pPr>
        <w:pStyle w:val="ListeParagraf"/>
        <w:numPr>
          <w:ilvl w:val="0"/>
          <w:numId w:val="13"/>
        </w:numPr>
        <w:jc w:val="both"/>
      </w:pPr>
      <w:r>
        <w:t>Ç</w:t>
      </w:r>
      <w:r w:rsidR="008F6A2A">
        <w:t>eşitli sebeplerle ağızdan ağ</w:t>
      </w:r>
      <w:r>
        <w:t>za soluk vermek mümkün değilse,</w:t>
      </w:r>
      <w:r w:rsidR="008F6A2A">
        <w:t xml:space="preserve"> soluk ağızdan burna verilmelidir.</w:t>
      </w:r>
    </w:p>
    <w:p w:rsidR="0068218A" w:rsidRDefault="00BA2602" w:rsidP="00BA2602">
      <w:pPr>
        <w:jc w:val="center"/>
      </w:pPr>
      <w:r>
        <w:rPr>
          <w:noProof/>
          <w:lang w:eastAsia="tr-TR"/>
        </w:rPr>
        <w:lastRenderedPageBreak/>
        <w:drawing>
          <wp:inline distT="0" distB="0" distL="0" distR="0">
            <wp:extent cx="5446973" cy="2438400"/>
            <wp:effectExtent l="0" t="0" r="1905" b="0"/>
            <wp:docPr id="8" name="Resim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875" cy="2439252"/>
                    </a:xfrm>
                    <a:prstGeom prst="rect">
                      <a:avLst/>
                    </a:prstGeom>
                    <a:noFill/>
                    <a:ln>
                      <a:noFill/>
                    </a:ln>
                  </pic:spPr>
                </pic:pic>
              </a:graphicData>
            </a:graphic>
          </wp:inline>
        </w:drawing>
      </w:r>
    </w:p>
    <w:p w:rsidR="005C15AB" w:rsidRDefault="005C15AB" w:rsidP="00BA2602">
      <w:pPr>
        <w:jc w:val="center"/>
      </w:pPr>
    </w:p>
    <w:p w:rsidR="005C15AB" w:rsidRDefault="005C15AB" w:rsidP="00BA2602">
      <w:pPr>
        <w:jc w:val="center"/>
      </w:pPr>
    </w:p>
    <w:p w:rsidR="008C0768" w:rsidRDefault="008C0768" w:rsidP="00BA2602">
      <w:pPr>
        <w:jc w:val="center"/>
      </w:pPr>
      <w:r>
        <w:rPr>
          <w:noProof/>
          <w:lang w:eastAsia="tr-TR"/>
        </w:rPr>
        <mc:AlternateContent>
          <mc:Choice Requires="wps">
            <w:drawing>
              <wp:inline distT="0" distB="0" distL="0" distR="0">
                <wp:extent cx="304800" cy="304800"/>
                <wp:effectExtent l="0" t="0" r="0" b="0"/>
                <wp:docPr id="10" name="Dikdörtgen 10" descr="https://static.cambridge.org/binary/version/id/urn:cambridge.org:id:binary:54728:20160726044756903-0882:66125fig3_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10" o:spid="_x0000_s1026" alt="https://static.cambridge.org/binary/version/id/urn:cambridge.org:id:binary:54728:20160726044756903-0882:66125fig3_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EdbEmIIAwAAOwYAAA4AAAAAAAAAAAAAAAAALgIAAGRycy9lMm9Eb2MueG1sUEsB&#10;Ai0AFAAGAAgAAAAhAEyg6SzYAAAAAwEAAA8AAAAAAAAAAAAAAAAAYgUAAGRycy9kb3ducmV2Lnht&#10;bFBLBQYAAAAABAAEAPMAAABnBgAAAAA=&#10;" filled="f" stroked="f">
                <o:lock v:ext="edit" aspectratio="t"/>
                <w10:anchorlock/>
              </v:rect>
            </w:pict>
          </mc:Fallback>
        </mc:AlternateContent>
      </w:r>
    </w:p>
    <w:p w:rsidR="008C0768" w:rsidRDefault="005C15AB" w:rsidP="00BA2602">
      <w:pPr>
        <w:jc w:val="center"/>
      </w:pPr>
      <w:r>
        <w:rPr>
          <w:noProof/>
          <w:lang w:eastAsia="tr-TR"/>
        </w:rPr>
        <w:drawing>
          <wp:inline distT="0" distB="0" distL="0" distR="0">
            <wp:extent cx="4076700" cy="326578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6700" cy="3265783"/>
                    </a:xfrm>
                    <a:prstGeom prst="rect">
                      <a:avLst/>
                    </a:prstGeom>
                    <a:noFill/>
                    <a:ln>
                      <a:noFill/>
                    </a:ln>
                  </pic:spPr>
                </pic:pic>
              </a:graphicData>
            </a:graphic>
          </wp:inline>
        </w:drawing>
      </w:r>
    </w:p>
    <w:p w:rsidR="0068218A" w:rsidRPr="008D7EB1" w:rsidRDefault="0068218A" w:rsidP="0068218A">
      <w:pPr>
        <w:jc w:val="both"/>
      </w:pPr>
    </w:p>
    <w:p w:rsidR="008D7EB1" w:rsidRDefault="00A33961" w:rsidP="00A33961">
      <w:pPr>
        <w:jc w:val="center"/>
        <w:rPr>
          <w:b/>
          <w:bCs/>
        </w:rPr>
      </w:pPr>
      <w:r>
        <w:rPr>
          <w:b/>
          <w:bCs/>
          <w:noProof/>
          <w:lang w:eastAsia="tr-TR"/>
        </w:rPr>
        <w:lastRenderedPageBreak/>
        <w:drawing>
          <wp:inline distT="0" distB="0" distL="0" distR="0">
            <wp:extent cx="6029325" cy="771928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6356" cy="7728282"/>
                    </a:xfrm>
                    <a:prstGeom prst="rect">
                      <a:avLst/>
                    </a:prstGeom>
                    <a:noFill/>
                    <a:ln>
                      <a:noFill/>
                    </a:ln>
                  </pic:spPr>
                </pic:pic>
              </a:graphicData>
            </a:graphic>
          </wp:inline>
        </w:drawing>
      </w:r>
    </w:p>
    <w:p w:rsidR="00274153" w:rsidRDefault="00274153" w:rsidP="003B1A9F">
      <w:pPr>
        <w:jc w:val="both"/>
        <w:rPr>
          <w:b/>
          <w:bCs/>
          <w:highlight w:val="yellow"/>
        </w:rPr>
      </w:pPr>
    </w:p>
    <w:p w:rsidR="00592C66" w:rsidRDefault="00592C66" w:rsidP="003B1A9F">
      <w:pPr>
        <w:jc w:val="both"/>
        <w:rPr>
          <w:b/>
          <w:bCs/>
        </w:rPr>
      </w:pPr>
    </w:p>
    <w:p w:rsidR="00592C66" w:rsidRDefault="00592C66" w:rsidP="003B1A9F">
      <w:pPr>
        <w:jc w:val="both"/>
        <w:rPr>
          <w:b/>
          <w:bCs/>
        </w:rPr>
      </w:pPr>
    </w:p>
    <w:p w:rsidR="003E784D" w:rsidRDefault="003E784D" w:rsidP="003B1A9F">
      <w:pPr>
        <w:jc w:val="both"/>
        <w:rPr>
          <w:b/>
          <w:bCs/>
        </w:rPr>
      </w:pPr>
      <w:r w:rsidRPr="003E784D">
        <w:rPr>
          <w:b/>
          <w:bCs/>
        </w:rPr>
        <w:lastRenderedPageBreak/>
        <w:t>Gebelerde</w:t>
      </w:r>
      <w:r>
        <w:rPr>
          <w:b/>
          <w:bCs/>
        </w:rPr>
        <w:t xml:space="preserve"> Temel Yaşam Desteği:</w:t>
      </w:r>
    </w:p>
    <w:p w:rsidR="003E784D" w:rsidRDefault="003E784D" w:rsidP="00AE18A7">
      <w:pPr>
        <w:jc w:val="both"/>
      </w:pPr>
      <w:r w:rsidRPr="003E784D">
        <w:t>20. gebelik haftasından sonra veya fundal yükseklik göbeğe (umbilikus) ulaştığında ya da göbeğin üzerine çıktığında sırtüstü yatan gebelerde aortokaval kompresyon (</w:t>
      </w:r>
      <w:r w:rsidRPr="003E784D">
        <w:rPr>
          <w:i/>
          <w:iCs/>
        </w:rPr>
        <w:t>aortocaval compression</w:t>
      </w:r>
      <w:r w:rsidRPr="003E784D">
        <w:t>) meydana gelebilir. Aortokaval kompresyonla kastedilen şey, fetüs taşıyan uterusun annenin abdominal aortasına ve inferior vena kavasına baskı yapmasıdır. İnferior vena kava baskı altında kaldığında kalbe venöz dönüş ve dolayısıyla kalp debisi azalır. Abdominal aorta baskı altında kaldığında ise uteroplasental perfüzyon azalır ve buna bağlı olarak birtakım fetal problemler görülebilir. Gebelerde CPR yapılırken bebeğin aortokaval baskısını önlemek için uterusu manuel olarak (elle) sol yana doğru kaydırmak (</w:t>
      </w:r>
      <w:r w:rsidRPr="003E784D">
        <w:rPr>
          <w:i/>
          <w:iCs/>
        </w:rPr>
        <w:t>left lateral uterine displacement</w:t>
      </w:r>
      <w:r w:rsidRPr="003E784D">
        <w:t>) gerekir</w:t>
      </w:r>
      <w:r w:rsidR="00A8411E">
        <w:rPr>
          <w:rStyle w:val="DipnotBavurusu"/>
        </w:rPr>
        <w:footnoteReference w:id="1"/>
      </w:r>
      <w:r w:rsidRPr="003E784D">
        <w:t>.</w:t>
      </w:r>
      <w:r w:rsidR="005E3602">
        <w:t xml:space="preserve"> </w:t>
      </w:r>
    </w:p>
    <w:p w:rsidR="00592C66" w:rsidRDefault="003E784D" w:rsidP="00592C66">
      <w:pPr>
        <w:jc w:val="center"/>
        <w:rPr>
          <w:b/>
          <w:bCs/>
        </w:rPr>
      </w:pPr>
      <w:r>
        <w:rPr>
          <w:noProof/>
          <w:lang w:eastAsia="tr-TR"/>
        </w:rPr>
        <w:drawing>
          <wp:inline distT="0" distB="0" distL="0" distR="0" wp14:anchorId="1D4CF526" wp14:editId="2C658707">
            <wp:extent cx="4382451" cy="202882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2849" cy="2033639"/>
                    </a:xfrm>
                    <a:prstGeom prst="rect">
                      <a:avLst/>
                    </a:prstGeom>
                    <a:noFill/>
                    <a:ln>
                      <a:noFill/>
                    </a:ln>
                  </pic:spPr>
                </pic:pic>
              </a:graphicData>
            </a:graphic>
          </wp:inline>
        </w:drawing>
      </w:r>
    </w:p>
    <w:p w:rsidR="00592C66" w:rsidRDefault="00592C66" w:rsidP="00592C66">
      <w:pPr>
        <w:jc w:val="center"/>
        <w:rPr>
          <w:b/>
          <w:bCs/>
        </w:rPr>
      </w:pPr>
      <w:r>
        <w:rPr>
          <w:noProof/>
          <w:lang w:eastAsia="tr-TR"/>
        </w:rPr>
        <w:drawing>
          <wp:inline distT="0" distB="0" distL="0" distR="0">
            <wp:extent cx="2524125" cy="1524472"/>
            <wp:effectExtent l="0" t="0" r="0" b="0"/>
            <wp:docPr id="20" name="Resim 20" descr="https://nursekey.com/wp-content/uploads/2016/11/B9781437718942000602_f51-03-9781437718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ursekey.com/wp-content/uploads/2016/11/B9781437718942000602_f51-03-97814377189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125" cy="1524472"/>
                    </a:xfrm>
                    <a:prstGeom prst="rect">
                      <a:avLst/>
                    </a:prstGeom>
                    <a:noFill/>
                    <a:ln>
                      <a:noFill/>
                    </a:ln>
                  </pic:spPr>
                </pic:pic>
              </a:graphicData>
            </a:graphic>
          </wp:inline>
        </w:drawing>
      </w:r>
    </w:p>
    <w:p w:rsidR="003E784D" w:rsidRPr="00A8411E" w:rsidRDefault="00AE7256" w:rsidP="00A8411E">
      <w:pPr>
        <w:jc w:val="both"/>
      </w:pPr>
      <w:r w:rsidRPr="003E784D">
        <w:rPr>
          <w:b/>
          <w:bCs/>
        </w:rPr>
        <w:t>Çocuklarda ve Bebeklerde Temel Yaşam Desteği:</w:t>
      </w:r>
    </w:p>
    <w:p w:rsidR="007C24A2" w:rsidRDefault="00AE7256" w:rsidP="00592C66">
      <w:pPr>
        <w:jc w:val="center"/>
        <w:rPr>
          <w:b/>
          <w:bCs/>
        </w:rPr>
        <w:sectPr w:rsidR="007C24A2">
          <w:footerReference w:type="default" r:id="rId19"/>
          <w:pgSz w:w="11906" w:h="16838"/>
          <w:pgMar w:top="1440" w:right="1800" w:bottom="1440" w:left="1800" w:header="708" w:footer="708" w:gutter="0"/>
          <w:cols w:space="708"/>
          <w:docGrid w:linePitch="360"/>
        </w:sectPr>
      </w:pPr>
      <w:r>
        <w:rPr>
          <w:noProof/>
          <w:lang w:eastAsia="tr-TR"/>
        </w:rPr>
        <w:drawing>
          <wp:inline distT="0" distB="0" distL="0" distR="0" wp14:anchorId="6709B5C3" wp14:editId="7A8EE150">
            <wp:extent cx="3132203" cy="1981200"/>
            <wp:effectExtent l="0" t="0" r="0" b="0"/>
            <wp:docPr id="17" name="Resim 17" descr="https://medlineplus.gov/ency/images/ency/fullsize/19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lineplus.gov/ency/images/ency/fullsize/1964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7074" t="26527"/>
                    <a:stretch/>
                  </pic:blipFill>
                  <pic:spPr bwMode="auto">
                    <a:xfrm>
                      <a:off x="0" y="0"/>
                      <a:ext cx="3132203" cy="19812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oKlavuzu"/>
        <w:tblW w:w="0" w:type="auto"/>
        <w:tblInd w:w="640" w:type="dxa"/>
        <w:tblLook w:val="04A0" w:firstRow="1" w:lastRow="0" w:firstColumn="1" w:lastColumn="0" w:noHBand="0" w:noVBand="1"/>
      </w:tblPr>
      <w:tblGrid>
        <w:gridCol w:w="3248"/>
        <w:gridCol w:w="2340"/>
        <w:gridCol w:w="2610"/>
        <w:gridCol w:w="5336"/>
      </w:tblGrid>
      <w:tr w:rsidR="007C24A2" w:rsidTr="00D81D15">
        <w:tc>
          <w:tcPr>
            <w:tcW w:w="3248" w:type="dxa"/>
          </w:tcPr>
          <w:p w:rsidR="007C24A2" w:rsidRDefault="007C24A2" w:rsidP="00D81D15">
            <w:pPr>
              <w:widowControl w:val="0"/>
              <w:autoSpaceDE w:val="0"/>
              <w:autoSpaceDN w:val="0"/>
              <w:adjustRightInd w:val="0"/>
              <w:jc w:val="center"/>
              <w:rPr>
                <w:b/>
                <w:bCs/>
              </w:rPr>
            </w:pPr>
          </w:p>
        </w:tc>
        <w:tc>
          <w:tcPr>
            <w:tcW w:w="2340" w:type="dxa"/>
          </w:tcPr>
          <w:p w:rsidR="007C24A2" w:rsidRDefault="007C24A2" w:rsidP="00D81D15">
            <w:pPr>
              <w:widowControl w:val="0"/>
              <w:autoSpaceDE w:val="0"/>
              <w:autoSpaceDN w:val="0"/>
              <w:adjustRightInd w:val="0"/>
              <w:jc w:val="center"/>
              <w:rPr>
                <w:b/>
                <w:bCs/>
              </w:rPr>
            </w:pPr>
            <w:r>
              <w:rPr>
                <w:b/>
                <w:bCs/>
              </w:rPr>
              <w:t>Erişkinlerde</w:t>
            </w:r>
            <w:r>
              <w:rPr>
                <w:rStyle w:val="DipnotBavurusu"/>
                <w:b/>
                <w:bCs/>
              </w:rPr>
              <w:footnoteReference w:id="2"/>
            </w:r>
          </w:p>
        </w:tc>
        <w:tc>
          <w:tcPr>
            <w:tcW w:w="2610" w:type="dxa"/>
          </w:tcPr>
          <w:p w:rsidR="007C24A2" w:rsidRDefault="007C24A2" w:rsidP="00D81D15">
            <w:pPr>
              <w:widowControl w:val="0"/>
              <w:autoSpaceDE w:val="0"/>
              <w:autoSpaceDN w:val="0"/>
              <w:adjustRightInd w:val="0"/>
              <w:jc w:val="center"/>
              <w:rPr>
                <w:b/>
                <w:bCs/>
              </w:rPr>
            </w:pPr>
            <w:r>
              <w:rPr>
                <w:b/>
                <w:bCs/>
              </w:rPr>
              <w:t>Çocuklarda (1 yaş-püberte</w:t>
            </w:r>
            <w:r>
              <w:rPr>
                <w:rStyle w:val="DipnotBavurusu"/>
                <w:b/>
                <w:bCs/>
              </w:rPr>
              <w:footnoteReference w:id="3"/>
            </w:r>
            <w:r>
              <w:rPr>
                <w:b/>
                <w:bCs/>
              </w:rPr>
              <w:t>)</w:t>
            </w:r>
          </w:p>
        </w:tc>
        <w:tc>
          <w:tcPr>
            <w:tcW w:w="5336" w:type="dxa"/>
          </w:tcPr>
          <w:p w:rsidR="007C24A2" w:rsidRDefault="007C24A2" w:rsidP="00D81D15">
            <w:pPr>
              <w:widowControl w:val="0"/>
              <w:autoSpaceDE w:val="0"/>
              <w:autoSpaceDN w:val="0"/>
              <w:adjustRightInd w:val="0"/>
              <w:jc w:val="center"/>
              <w:rPr>
                <w:b/>
                <w:bCs/>
              </w:rPr>
            </w:pPr>
            <w:r>
              <w:rPr>
                <w:b/>
                <w:bCs/>
              </w:rPr>
              <w:t>Bebeklerde (İnfantlarda) (&lt;1 yaş)</w:t>
            </w:r>
          </w:p>
        </w:tc>
      </w:tr>
      <w:tr w:rsidR="007C24A2" w:rsidTr="00D81D15">
        <w:tc>
          <w:tcPr>
            <w:tcW w:w="3248" w:type="dxa"/>
          </w:tcPr>
          <w:p w:rsidR="007C24A2" w:rsidRDefault="007C24A2" w:rsidP="00D81D15">
            <w:pPr>
              <w:widowControl w:val="0"/>
              <w:autoSpaceDE w:val="0"/>
              <w:autoSpaceDN w:val="0"/>
              <w:adjustRightInd w:val="0"/>
              <w:jc w:val="center"/>
              <w:rPr>
                <w:b/>
                <w:bCs/>
              </w:rPr>
            </w:pPr>
            <w:r>
              <w:rPr>
                <w:b/>
                <w:bCs/>
              </w:rPr>
              <w:t>Nabız kontrolü</w:t>
            </w:r>
          </w:p>
        </w:tc>
        <w:tc>
          <w:tcPr>
            <w:tcW w:w="4950" w:type="dxa"/>
            <w:gridSpan w:val="2"/>
          </w:tcPr>
          <w:p w:rsidR="007C24A2" w:rsidRPr="002D0164" w:rsidRDefault="007C24A2" w:rsidP="00D81D15">
            <w:pPr>
              <w:widowControl w:val="0"/>
              <w:autoSpaceDE w:val="0"/>
              <w:autoSpaceDN w:val="0"/>
              <w:adjustRightInd w:val="0"/>
              <w:jc w:val="center"/>
              <w:rPr>
                <w:sz w:val="20"/>
                <w:szCs w:val="20"/>
              </w:rPr>
            </w:pPr>
            <w:r w:rsidRPr="002D0164">
              <w:rPr>
                <w:sz w:val="20"/>
                <w:szCs w:val="20"/>
              </w:rPr>
              <w:t>Karotisten ya da femoral arterden</w:t>
            </w:r>
          </w:p>
        </w:tc>
        <w:tc>
          <w:tcPr>
            <w:tcW w:w="5336" w:type="dxa"/>
          </w:tcPr>
          <w:p w:rsidR="007C24A2" w:rsidRPr="002D0164" w:rsidRDefault="007C24A2" w:rsidP="00D81D15">
            <w:pPr>
              <w:jc w:val="center"/>
              <w:rPr>
                <w:sz w:val="20"/>
                <w:szCs w:val="20"/>
              </w:rPr>
            </w:pPr>
            <w:r w:rsidRPr="002D0164">
              <w:rPr>
                <w:sz w:val="20"/>
                <w:szCs w:val="20"/>
              </w:rPr>
              <w:t>Brakiyal</w:t>
            </w:r>
            <w:r w:rsidR="002D0164" w:rsidRPr="002D0164">
              <w:rPr>
                <w:rStyle w:val="DipnotBavurusu"/>
                <w:sz w:val="20"/>
                <w:szCs w:val="20"/>
              </w:rPr>
              <w:footnoteReference w:id="4"/>
            </w:r>
            <w:r w:rsidRPr="002D0164">
              <w:rPr>
                <w:sz w:val="20"/>
                <w:szCs w:val="20"/>
              </w:rPr>
              <w:t xml:space="preserve"> ya da femoral arterden</w:t>
            </w:r>
          </w:p>
        </w:tc>
      </w:tr>
      <w:tr w:rsidR="007C24A2" w:rsidTr="00D81D15">
        <w:tc>
          <w:tcPr>
            <w:tcW w:w="3248" w:type="dxa"/>
          </w:tcPr>
          <w:p w:rsidR="007C24A2" w:rsidRDefault="007C24A2" w:rsidP="00D81D15">
            <w:pPr>
              <w:widowControl w:val="0"/>
              <w:autoSpaceDE w:val="0"/>
              <w:autoSpaceDN w:val="0"/>
              <w:adjustRightInd w:val="0"/>
              <w:jc w:val="center"/>
              <w:rPr>
                <w:b/>
                <w:bCs/>
              </w:rPr>
            </w:pPr>
            <w:r>
              <w:rPr>
                <w:b/>
                <w:bCs/>
              </w:rPr>
              <w:t>Göğüs basısının derinliği</w:t>
            </w:r>
            <w:r>
              <w:rPr>
                <w:rStyle w:val="DipnotBavurusu"/>
                <w:b/>
                <w:bCs/>
              </w:rPr>
              <w:footnoteReference w:id="5"/>
            </w:r>
          </w:p>
        </w:tc>
        <w:tc>
          <w:tcPr>
            <w:tcW w:w="2340" w:type="dxa"/>
          </w:tcPr>
          <w:p w:rsidR="007C24A2" w:rsidRPr="002D0164" w:rsidRDefault="007C24A2" w:rsidP="00D81D15">
            <w:pPr>
              <w:widowControl w:val="0"/>
              <w:autoSpaceDE w:val="0"/>
              <w:autoSpaceDN w:val="0"/>
              <w:adjustRightInd w:val="0"/>
              <w:jc w:val="center"/>
              <w:rPr>
                <w:sz w:val="20"/>
                <w:szCs w:val="20"/>
              </w:rPr>
            </w:pPr>
            <w:r w:rsidRPr="002D0164">
              <w:rPr>
                <w:sz w:val="20"/>
                <w:szCs w:val="20"/>
              </w:rPr>
              <w:t>5-6 cm</w:t>
            </w:r>
          </w:p>
        </w:tc>
        <w:tc>
          <w:tcPr>
            <w:tcW w:w="2610" w:type="dxa"/>
          </w:tcPr>
          <w:p w:rsidR="007C24A2" w:rsidRPr="002D0164" w:rsidRDefault="007C24A2" w:rsidP="00D81D15">
            <w:pPr>
              <w:widowControl w:val="0"/>
              <w:autoSpaceDE w:val="0"/>
              <w:autoSpaceDN w:val="0"/>
              <w:adjustRightInd w:val="0"/>
              <w:jc w:val="center"/>
              <w:rPr>
                <w:sz w:val="20"/>
                <w:szCs w:val="20"/>
              </w:rPr>
            </w:pPr>
            <w:r w:rsidRPr="002D0164">
              <w:rPr>
                <w:sz w:val="20"/>
                <w:szCs w:val="20"/>
              </w:rPr>
              <w:t>5 cm</w:t>
            </w:r>
          </w:p>
        </w:tc>
        <w:tc>
          <w:tcPr>
            <w:tcW w:w="5336" w:type="dxa"/>
          </w:tcPr>
          <w:p w:rsidR="007C24A2" w:rsidRPr="002D0164" w:rsidRDefault="007C24A2" w:rsidP="00D81D15">
            <w:pPr>
              <w:widowControl w:val="0"/>
              <w:autoSpaceDE w:val="0"/>
              <w:autoSpaceDN w:val="0"/>
              <w:adjustRightInd w:val="0"/>
              <w:jc w:val="center"/>
              <w:rPr>
                <w:sz w:val="20"/>
                <w:szCs w:val="20"/>
              </w:rPr>
            </w:pPr>
            <w:r w:rsidRPr="002D0164">
              <w:rPr>
                <w:sz w:val="20"/>
                <w:szCs w:val="20"/>
              </w:rPr>
              <w:t>4 cm</w:t>
            </w:r>
          </w:p>
        </w:tc>
      </w:tr>
      <w:tr w:rsidR="007C24A2" w:rsidTr="00D81D15">
        <w:tc>
          <w:tcPr>
            <w:tcW w:w="3248" w:type="dxa"/>
          </w:tcPr>
          <w:p w:rsidR="007C24A2" w:rsidRDefault="007C24A2" w:rsidP="00D81D15">
            <w:pPr>
              <w:widowControl w:val="0"/>
              <w:autoSpaceDE w:val="0"/>
              <w:autoSpaceDN w:val="0"/>
              <w:adjustRightInd w:val="0"/>
              <w:jc w:val="center"/>
              <w:rPr>
                <w:b/>
                <w:bCs/>
              </w:rPr>
            </w:pPr>
            <w:r>
              <w:rPr>
                <w:b/>
                <w:bCs/>
              </w:rPr>
              <w:t>Göğüs basısı yöntemi</w:t>
            </w:r>
          </w:p>
        </w:tc>
        <w:tc>
          <w:tcPr>
            <w:tcW w:w="2340" w:type="dxa"/>
          </w:tcPr>
          <w:p w:rsidR="007C24A2" w:rsidRPr="002D0164" w:rsidRDefault="007C24A2" w:rsidP="00D81D15">
            <w:pPr>
              <w:widowControl w:val="0"/>
              <w:autoSpaceDE w:val="0"/>
              <w:autoSpaceDN w:val="0"/>
              <w:adjustRightInd w:val="0"/>
              <w:jc w:val="center"/>
              <w:rPr>
                <w:sz w:val="20"/>
                <w:szCs w:val="20"/>
              </w:rPr>
            </w:pPr>
            <w:r w:rsidRPr="002D0164">
              <w:rPr>
                <w:sz w:val="20"/>
                <w:szCs w:val="20"/>
              </w:rPr>
              <w:t>İki elle</w:t>
            </w:r>
          </w:p>
        </w:tc>
        <w:tc>
          <w:tcPr>
            <w:tcW w:w="2610" w:type="dxa"/>
          </w:tcPr>
          <w:p w:rsidR="007C24A2" w:rsidRPr="002D0164" w:rsidRDefault="007C24A2" w:rsidP="00D81D15">
            <w:pPr>
              <w:widowControl w:val="0"/>
              <w:autoSpaceDE w:val="0"/>
              <w:autoSpaceDN w:val="0"/>
              <w:adjustRightInd w:val="0"/>
              <w:jc w:val="center"/>
              <w:rPr>
                <w:sz w:val="20"/>
                <w:szCs w:val="20"/>
              </w:rPr>
            </w:pPr>
            <w:r w:rsidRPr="002D0164">
              <w:rPr>
                <w:sz w:val="20"/>
                <w:szCs w:val="20"/>
              </w:rPr>
              <w:t>Bir ya da iki elle</w:t>
            </w:r>
          </w:p>
        </w:tc>
        <w:tc>
          <w:tcPr>
            <w:tcW w:w="5336" w:type="dxa"/>
          </w:tcPr>
          <w:p w:rsidR="007C24A2" w:rsidRPr="002D0164" w:rsidRDefault="007C24A2" w:rsidP="00D81D15">
            <w:pPr>
              <w:widowControl w:val="0"/>
              <w:autoSpaceDE w:val="0"/>
              <w:autoSpaceDN w:val="0"/>
              <w:adjustRightInd w:val="0"/>
              <w:jc w:val="center"/>
              <w:rPr>
                <w:sz w:val="20"/>
                <w:szCs w:val="20"/>
              </w:rPr>
            </w:pPr>
            <w:r w:rsidRPr="002D0164">
              <w:rPr>
                <w:sz w:val="20"/>
                <w:szCs w:val="20"/>
              </w:rPr>
              <w:t>İki parmakla veya göğsü sararak iki başparmakla</w:t>
            </w:r>
            <w:r w:rsidRPr="002D0164">
              <w:rPr>
                <w:rStyle w:val="DipnotBavurusu"/>
                <w:sz w:val="20"/>
                <w:szCs w:val="20"/>
              </w:rPr>
              <w:footnoteReference w:id="6"/>
            </w:r>
            <w:r w:rsidRPr="002D0164">
              <w:rPr>
                <w:sz w:val="20"/>
                <w:szCs w:val="20"/>
              </w:rPr>
              <w:t xml:space="preserve"> (tek kurtarıcı için)</w:t>
            </w:r>
            <w:r w:rsidRPr="002D0164">
              <w:rPr>
                <w:rStyle w:val="DipnotBavurusu"/>
                <w:sz w:val="20"/>
                <w:szCs w:val="20"/>
              </w:rPr>
              <w:footnoteReference w:id="7"/>
            </w:r>
          </w:p>
          <w:p w:rsidR="007C24A2" w:rsidRPr="002D0164" w:rsidRDefault="007C24A2" w:rsidP="00D81D15">
            <w:pPr>
              <w:widowControl w:val="0"/>
              <w:autoSpaceDE w:val="0"/>
              <w:autoSpaceDN w:val="0"/>
              <w:adjustRightInd w:val="0"/>
              <w:jc w:val="center"/>
              <w:rPr>
                <w:sz w:val="20"/>
                <w:szCs w:val="20"/>
              </w:rPr>
            </w:pPr>
            <w:r w:rsidRPr="002D0164">
              <w:rPr>
                <w:sz w:val="20"/>
                <w:szCs w:val="20"/>
              </w:rPr>
              <w:t>Göğsü sararak iki başparmakla (iki kurtarıcı için)</w:t>
            </w:r>
            <w:r w:rsidRPr="002D0164">
              <w:rPr>
                <w:rStyle w:val="DipnotBavurusu"/>
                <w:sz w:val="20"/>
                <w:szCs w:val="20"/>
              </w:rPr>
              <w:footnoteReference w:id="8"/>
            </w:r>
            <w:r w:rsidRPr="002D0164">
              <w:rPr>
                <w:sz w:val="20"/>
                <w:szCs w:val="20"/>
                <w:vertAlign w:val="superscript"/>
              </w:rPr>
              <w:t>,</w:t>
            </w:r>
            <w:r w:rsidRPr="002D0164">
              <w:rPr>
                <w:rStyle w:val="DipnotBavurusu"/>
                <w:sz w:val="20"/>
                <w:szCs w:val="20"/>
              </w:rPr>
              <w:footnoteReference w:id="9"/>
            </w:r>
          </w:p>
        </w:tc>
      </w:tr>
      <w:tr w:rsidR="007C24A2" w:rsidTr="00D81D15">
        <w:tc>
          <w:tcPr>
            <w:tcW w:w="3248" w:type="dxa"/>
          </w:tcPr>
          <w:p w:rsidR="007C24A2" w:rsidRDefault="007C24A2" w:rsidP="00D81D15">
            <w:pPr>
              <w:widowControl w:val="0"/>
              <w:autoSpaceDE w:val="0"/>
              <w:autoSpaceDN w:val="0"/>
              <w:adjustRightInd w:val="0"/>
              <w:jc w:val="center"/>
              <w:rPr>
                <w:b/>
                <w:bCs/>
              </w:rPr>
            </w:pPr>
            <w:proofErr w:type="gramStart"/>
            <w:r>
              <w:rPr>
                <w:b/>
                <w:bCs/>
              </w:rPr>
              <w:t>Kompresyon:ventilasyon</w:t>
            </w:r>
            <w:proofErr w:type="gramEnd"/>
            <w:r>
              <w:rPr>
                <w:b/>
                <w:bCs/>
              </w:rPr>
              <w:t xml:space="preserve"> oranı</w:t>
            </w:r>
          </w:p>
        </w:tc>
        <w:tc>
          <w:tcPr>
            <w:tcW w:w="2340" w:type="dxa"/>
          </w:tcPr>
          <w:p w:rsidR="007C24A2" w:rsidRPr="002D0164" w:rsidRDefault="007C24A2" w:rsidP="00D81D15">
            <w:pPr>
              <w:widowControl w:val="0"/>
              <w:autoSpaceDE w:val="0"/>
              <w:autoSpaceDN w:val="0"/>
              <w:adjustRightInd w:val="0"/>
              <w:jc w:val="center"/>
              <w:rPr>
                <w:sz w:val="20"/>
                <w:szCs w:val="20"/>
              </w:rPr>
            </w:pPr>
            <w:proofErr w:type="gramStart"/>
            <w:r w:rsidRPr="002D0164">
              <w:rPr>
                <w:sz w:val="20"/>
                <w:szCs w:val="20"/>
              </w:rPr>
              <w:t>30:2</w:t>
            </w:r>
            <w:proofErr w:type="gramEnd"/>
          </w:p>
        </w:tc>
        <w:tc>
          <w:tcPr>
            <w:tcW w:w="7946" w:type="dxa"/>
            <w:gridSpan w:val="2"/>
          </w:tcPr>
          <w:p w:rsidR="007C24A2" w:rsidRPr="002D0164" w:rsidRDefault="007C24A2" w:rsidP="00D81D15">
            <w:pPr>
              <w:widowControl w:val="0"/>
              <w:autoSpaceDE w:val="0"/>
              <w:autoSpaceDN w:val="0"/>
              <w:adjustRightInd w:val="0"/>
              <w:jc w:val="center"/>
              <w:rPr>
                <w:sz w:val="20"/>
                <w:szCs w:val="20"/>
              </w:rPr>
            </w:pPr>
            <w:proofErr w:type="gramStart"/>
            <w:r w:rsidRPr="002D0164">
              <w:rPr>
                <w:sz w:val="20"/>
                <w:szCs w:val="20"/>
              </w:rPr>
              <w:t>30:2</w:t>
            </w:r>
            <w:proofErr w:type="gramEnd"/>
            <w:r w:rsidRPr="002D0164">
              <w:rPr>
                <w:sz w:val="20"/>
                <w:szCs w:val="20"/>
              </w:rPr>
              <w:t xml:space="preserve"> (tek kurtarıcı için)</w:t>
            </w:r>
          </w:p>
          <w:p w:rsidR="007C24A2" w:rsidRPr="002D0164" w:rsidRDefault="007C24A2" w:rsidP="00D81D15">
            <w:pPr>
              <w:widowControl w:val="0"/>
              <w:autoSpaceDE w:val="0"/>
              <w:autoSpaceDN w:val="0"/>
              <w:adjustRightInd w:val="0"/>
              <w:jc w:val="center"/>
              <w:rPr>
                <w:sz w:val="20"/>
                <w:szCs w:val="20"/>
              </w:rPr>
            </w:pPr>
            <w:proofErr w:type="gramStart"/>
            <w:r w:rsidRPr="002D0164">
              <w:rPr>
                <w:sz w:val="20"/>
                <w:szCs w:val="20"/>
              </w:rPr>
              <w:t>15:2</w:t>
            </w:r>
            <w:proofErr w:type="gramEnd"/>
            <w:r w:rsidRPr="002D0164">
              <w:rPr>
                <w:sz w:val="20"/>
                <w:szCs w:val="20"/>
              </w:rPr>
              <w:t xml:space="preserve"> (iki kurtarıcı için)</w:t>
            </w:r>
          </w:p>
        </w:tc>
      </w:tr>
      <w:tr w:rsidR="007C24A2" w:rsidTr="00D81D15">
        <w:tc>
          <w:tcPr>
            <w:tcW w:w="3248" w:type="dxa"/>
          </w:tcPr>
          <w:p w:rsidR="007C24A2" w:rsidRDefault="007C24A2" w:rsidP="007C24A2">
            <w:pPr>
              <w:widowControl w:val="0"/>
              <w:autoSpaceDE w:val="0"/>
              <w:autoSpaceDN w:val="0"/>
              <w:adjustRightInd w:val="0"/>
              <w:jc w:val="center"/>
              <w:rPr>
                <w:b/>
                <w:bCs/>
              </w:rPr>
            </w:pPr>
            <w:r>
              <w:rPr>
                <w:b/>
                <w:bCs/>
              </w:rPr>
              <w:t>“Nabzın olduğu ve sadece solunum desteğinin verildiği”</w:t>
            </w:r>
            <w:r>
              <w:rPr>
                <w:rStyle w:val="DipnotBavurusu"/>
                <w:b/>
                <w:bCs/>
              </w:rPr>
              <w:footnoteReference w:id="10"/>
            </w:r>
            <w:r>
              <w:rPr>
                <w:b/>
                <w:bCs/>
              </w:rPr>
              <w:t xml:space="preserve"> durumlarda verilecek soluk sayısı</w:t>
            </w:r>
          </w:p>
        </w:tc>
        <w:tc>
          <w:tcPr>
            <w:tcW w:w="2340" w:type="dxa"/>
          </w:tcPr>
          <w:p w:rsidR="007C24A2" w:rsidRPr="002D0164" w:rsidRDefault="007C24A2" w:rsidP="00D81D15">
            <w:pPr>
              <w:widowControl w:val="0"/>
              <w:autoSpaceDE w:val="0"/>
              <w:autoSpaceDN w:val="0"/>
              <w:adjustRightInd w:val="0"/>
              <w:jc w:val="center"/>
              <w:rPr>
                <w:sz w:val="20"/>
                <w:szCs w:val="20"/>
              </w:rPr>
            </w:pPr>
            <w:r w:rsidRPr="002D0164">
              <w:rPr>
                <w:sz w:val="20"/>
                <w:szCs w:val="20"/>
              </w:rPr>
              <w:t>6 saniyede 1 soluk</w:t>
            </w:r>
          </w:p>
          <w:p w:rsidR="007C24A2" w:rsidRPr="002D0164" w:rsidRDefault="007C24A2" w:rsidP="00D81D15">
            <w:pPr>
              <w:widowControl w:val="0"/>
              <w:autoSpaceDE w:val="0"/>
              <w:autoSpaceDN w:val="0"/>
              <w:adjustRightInd w:val="0"/>
              <w:jc w:val="center"/>
              <w:rPr>
                <w:sz w:val="20"/>
                <w:szCs w:val="20"/>
              </w:rPr>
            </w:pPr>
            <w:r w:rsidRPr="002D0164">
              <w:rPr>
                <w:sz w:val="20"/>
                <w:szCs w:val="20"/>
              </w:rPr>
              <w:t>(10 soluk/dakika)</w:t>
            </w:r>
          </w:p>
        </w:tc>
        <w:tc>
          <w:tcPr>
            <w:tcW w:w="7946" w:type="dxa"/>
            <w:gridSpan w:val="2"/>
          </w:tcPr>
          <w:p w:rsidR="007C24A2" w:rsidRPr="002D0164" w:rsidRDefault="007C24A2" w:rsidP="00D81D15">
            <w:pPr>
              <w:widowControl w:val="0"/>
              <w:autoSpaceDE w:val="0"/>
              <w:autoSpaceDN w:val="0"/>
              <w:adjustRightInd w:val="0"/>
              <w:jc w:val="center"/>
              <w:rPr>
                <w:sz w:val="20"/>
                <w:szCs w:val="20"/>
              </w:rPr>
            </w:pPr>
            <w:r w:rsidRPr="002D0164">
              <w:rPr>
                <w:sz w:val="20"/>
                <w:szCs w:val="20"/>
              </w:rPr>
              <w:t>2-3 saniyede 1 soluk</w:t>
            </w:r>
          </w:p>
          <w:p w:rsidR="007C24A2" w:rsidRPr="002D0164" w:rsidRDefault="007C24A2" w:rsidP="00D81D15">
            <w:pPr>
              <w:widowControl w:val="0"/>
              <w:autoSpaceDE w:val="0"/>
              <w:autoSpaceDN w:val="0"/>
              <w:adjustRightInd w:val="0"/>
              <w:jc w:val="center"/>
              <w:rPr>
                <w:sz w:val="20"/>
                <w:szCs w:val="20"/>
              </w:rPr>
            </w:pPr>
            <w:r w:rsidRPr="002D0164">
              <w:rPr>
                <w:sz w:val="20"/>
                <w:szCs w:val="20"/>
              </w:rPr>
              <w:t>(20-30 soluk/dakika)</w:t>
            </w:r>
          </w:p>
        </w:tc>
      </w:tr>
      <w:tr w:rsidR="007C24A2" w:rsidTr="00D81D15">
        <w:tc>
          <w:tcPr>
            <w:tcW w:w="3248" w:type="dxa"/>
          </w:tcPr>
          <w:p w:rsidR="00824A4A" w:rsidRDefault="00824A4A" w:rsidP="00D81D15">
            <w:pPr>
              <w:widowControl w:val="0"/>
              <w:autoSpaceDE w:val="0"/>
              <w:autoSpaceDN w:val="0"/>
              <w:adjustRightInd w:val="0"/>
              <w:jc w:val="center"/>
              <w:rPr>
                <w:b/>
                <w:bCs/>
              </w:rPr>
            </w:pPr>
          </w:p>
          <w:p w:rsidR="00824A4A" w:rsidRDefault="00824A4A" w:rsidP="00D81D15">
            <w:pPr>
              <w:widowControl w:val="0"/>
              <w:autoSpaceDE w:val="0"/>
              <w:autoSpaceDN w:val="0"/>
              <w:adjustRightInd w:val="0"/>
              <w:jc w:val="center"/>
              <w:rPr>
                <w:b/>
                <w:bCs/>
              </w:rPr>
            </w:pPr>
          </w:p>
          <w:p w:rsidR="007C24A2" w:rsidRDefault="007C24A2" w:rsidP="00D81D15">
            <w:pPr>
              <w:widowControl w:val="0"/>
              <w:autoSpaceDE w:val="0"/>
              <w:autoSpaceDN w:val="0"/>
              <w:adjustRightInd w:val="0"/>
              <w:jc w:val="center"/>
              <w:rPr>
                <w:b/>
                <w:bCs/>
              </w:rPr>
            </w:pPr>
            <w:r>
              <w:rPr>
                <w:b/>
                <w:bCs/>
              </w:rPr>
              <w:t>Ventilasyon yöntemi</w:t>
            </w:r>
          </w:p>
        </w:tc>
        <w:tc>
          <w:tcPr>
            <w:tcW w:w="4950" w:type="dxa"/>
            <w:gridSpan w:val="2"/>
          </w:tcPr>
          <w:p w:rsidR="00824A4A" w:rsidRDefault="00824A4A" w:rsidP="00D81D15">
            <w:pPr>
              <w:widowControl w:val="0"/>
              <w:autoSpaceDE w:val="0"/>
              <w:autoSpaceDN w:val="0"/>
              <w:adjustRightInd w:val="0"/>
              <w:jc w:val="center"/>
              <w:rPr>
                <w:sz w:val="20"/>
                <w:szCs w:val="20"/>
              </w:rPr>
            </w:pPr>
          </w:p>
          <w:p w:rsidR="00824A4A" w:rsidRDefault="00824A4A" w:rsidP="00D81D15">
            <w:pPr>
              <w:widowControl w:val="0"/>
              <w:autoSpaceDE w:val="0"/>
              <w:autoSpaceDN w:val="0"/>
              <w:adjustRightInd w:val="0"/>
              <w:jc w:val="center"/>
              <w:rPr>
                <w:sz w:val="20"/>
                <w:szCs w:val="20"/>
              </w:rPr>
            </w:pPr>
          </w:p>
          <w:p w:rsidR="007C24A2" w:rsidRPr="002D0164" w:rsidRDefault="007C24A2" w:rsidP="00D81D15">
            <w:pPr>
              <w:widowControl w:val="0"/>
              <w:autoSpaceDE w:val="0"/>
              <w:autoSpaceDN w:val="0"/>
              <w:adjustRightInd w:val="0"/>
              <w:jc w:val="center"/>
              <w:rPr>
                <w:sz w:val="20"/>
                <w:szCs w:val="20"/>
              </w:rPr>
            </w:pPr>
            <w:r w:rsidRPr="002D0164">
              <w:rPr>
                <w:sz w:val="20"/>
                <w:szCs w:val="20"/>
              </w:rPr>
              <w:t>Burun kanatları kapatılır, ağızdan ağza soluk verilir</w:t>
            </w:r>
            <w:r w:rsidR="00824A4A">
              <w:rPr>
                <w:sz w:val="20"/>
                <w:szCs w:val="20"/>
              </w:rPr>
              <w:t>.</w:t>
            </w:r>
          </w:p>
        </w:tc>
        <w:tc>
          <w:tcPr>
            <w:tcW w:w="5336" w:type="dxa"/>
          </w:tcPr>
          <w:p w:rsidR="007C24A2" w:rsidRPr="002D0164" w:rsidRDefault="007C24A2" w:rsidP="00D81D15">
            <w:pPr>
              <w:widowControl w:val="0"/>
              <w:autoSpaceDE w:val="0"/>
              <w:autoSpaceDN w:val="0"/>
              <w:adjustRightInd w:val="0"/>
              <w:jc w:val="center"/>
              <w:rPr>
                <w:sz w:val="20"/>
                <w:szCs w:val="20"/>
              </w:rPr>
            </w:pPr>
            <w:r w:rsidRPr="002D0164">
              <w:rPr>
                <w:sz w:val="20"/>
                <w:szCs w:val="20"/>
              </w:rPr>
              <w:t>Kurtarıcı ağzını bebeğin hem ağzını hem de burnunu kapatacak şekilde yerleştirir.</w:t>
            </w:r>
          </w:p>
          <w:p w:rsidR="007C24A2" w:rsidRPr="002D0164" w:rsidRDefault="007C24A2" w:rsidP="00824A4A">
            <w:pPr>
              <w:widowControl w:val="0"/>
              <w:autoSpaceDE w:val="0"/>
              <w:autoSpaceDN w:val="0"/>
              <w:adjustRightInd w:val="0"/>
              <w:jc w:val="center"/>
              <w:rPr>
                <w:sz w:val="20"/>
                <w:szCs w:val="20"/>
              </w:rPr>
            </w:pPr>
            <w:r w:rsidRPr="002D0164">
              <w:rPr>
                <w:sz w:val="20"/>
                <w:szCs w:val="20"/>
              </w:rPr>
              <w:t xml:space="preserve">Eğer ikisini birden sarmak mümkün olmuyorsa, </w:t>
            </w:r>
            <w:r w:rsidR="00824A4A">
              <w:rPr>
                <w:sz w:val="20"/>
                <w:szCs w:val="20"/>
              </w:rPr>
              <w:t>herhangi birinden (</w:t>
            </w:r>
            <w:r w:rsidRPr="002D0164">
              <w:rPr>
                <w:sz w:val="20"/>
                <w:szCs w:val="20"/>
              </w:rPr>
              <w:t>ağızdan veya burundan</w:t>
            </w:r>
            <w:r w:rsidR="00824A4A">
              <w:rPr>
                <w:sz w:val="20"/>
                <w:szCs w:val="20"/>
              </w:rPr>
              <w:t>)</w:t>
            </w:r>
            <w:r w:rsidRPr="002D0164">
              <w:rPr>
                <w:sz w:val="20"/>
                <w:szCs w:val="20"/>
              </w:rPr>
              <w:t xml:space="preserve"> soluk verilebilir;</w:t>
            </w:r>
            <w:r w:rsidR="00824A4A">
              <w:rPr>
                <w:sz w:val="20"/>
                <w:szCs w:val="20"/>
              </w:rPr>
              <w:t xml:space="preserve"> </w:t>
            </w:r>
            <w:r w:rsidRPr="002D0164">
              <w:rPr>
                <w:sz w:val="20"/>
                <w:szCs w:val="20"/>
              </w:rPr>
              <w:t>bu durumda hava kaçışını engellemek için</w:t>
            </w:r>
            <w:r w:rsidR="00824A4A">
              <w:rPr>
                <w:sz w:val="20"/>
                <w:szCs w:val="20"/>
              </w:rPr>
              <w:t>,</w:t>
            </w:r>
            <w:r w:rsidRPr="002D0164">
              <w:rPr>
                <w:sz w:val="20"/>
                <w:szCs w:val="20"/>
              </w:rPr>
              <w:t xml:space="preserve"> ağızdan soluk verili</w:t>
            </w:r>
            <w:r w:rsidR="00824A4A">
              <w:rPr>
                <w:sz w:val="20"/>
                <w:szCs w:val="20"/>
              </w:rPr>
              <w:t>yorsa</w:t>
            </w:r>
            <w:r w:rsidRPr="002D0164">
              <w:rPr>
                <w:sz w:val="20"/>
                <w:szCs w:val="20"/>
              </w:rPr>
              <w:t xml:space="preserve"> burun kanatları, burundan soluk verili</w:t>
            </w:r>
            <w:r w:rsidR="00824A4A">
              <w:rPr>
                <w:sz w:val="20"/>
                <w:szCs w:val="20"/>
              </w:rPr>
              <w:t>yorsa</w:t>
            </w:r>
            <w:r w:rsidRPr="002D0164">
              <w:rPr>
                <w:sz w:val="20"/>
                <w:szCs w:val="20"/>
              </w:rPr>
              <w:t xml:space="preserve"> </w:t>
            </w:r>
            <w:r w:rsidR="00824A4A">
              <w:rPr>
                <w:sz w:val="20"/>
                <w:szCs w:val="20"/>
              </w:rPr>
              <w:t>dudaklar kapatılmalıdır</w:t>
            </w:r>
            <w:r w:rsidRPr="002D0164">
              <w:rPr>
                <w:sz w:val="20"/>
                <w:szCs w:val="20"/>
              </w:rPr>
              <w:t>.</w:t>
            </w:r>
          </w:p>
        </w:tc>
      </w:tr>
    </w:tbl>
    <w:p w:rsidR="00AE7256" w:rsidRDefault="00AE7256" w:rsidP="003B1A9F">
      <w:pPr>
        <w:jc w:val="both"/>
        <w:rPr>
          <w:b/>
          <w:bCs/>
        </w:rPr>
        <w:sectPr w:rsidR="00AE7256" w:rsidSect="007C24A2">
          <w:pgSz w:w="16838" w:h="11906" w:orient="landscape"/>
          <w:pgMar w:top="1800" w:right="1440" w:bottom="1800" w:left="1440" w:header="706" w:footer="706" w:gutter="0"/>
          <w:cols w:space="708"/>
          <w:docGrid w:linePitch="360"/>
        </w:sectPr>
      </w:pPr>
    </w:p>
    <w:p w:rsidR="003E784D" w:rsidRPr="003E784D" w:rsidRDefault="00AD5100" w:rsidP="00AE18A7">
      <w:pPr>
        <w:jc w:val="center"/>
      </w:pPr>
      <w:r>
        <w:rPr>
          <w:b/>
          <w:bCs/>
          <w:noProof/>
          <w:lang w:eastAsia="tr-TR"/>
        </w:rPr>
        <w:lastRenderedPageBreak/>
        <w:drawing>
          <wp:inline distT="0" distB="0" distL="0" distR="0" wp14:anchorId="1E1D89FF" wp14:editId="6E43BBEC">
            <wp:extent cx="3326296" cy="2390775"/>
            <wp:effectExtent l="0" t="0" r="762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6296" cy="2390775"/>
                    </a:xfrm>
                    <a:prstGeom prst="rect">
                      <a:avLst/>
                    </a:prstGeom>
                    <a:noFill/>
                    <a:ln>
                      <a:noFill/>
                    </a:ln>
                  </pic:spPr>
                </pic:pic>
              </a:graphicData>
            </a:graphic>
          </wp:inline>
        </w:drawing>
      </w:r>
    </w:p>
    <w:p w:rsidR="00274153" w:rsidRDefault="002D0164" w:rsidP="00AE18A7">
      <w:pPr>
        <w:jc w:val="center"/>
        <w:rPr>
          <w:b/>
          <w:bCs/>
          <w:highlight w:val="yellow"/>
        </w:rPr>
      </w:pPr>
      <w:r>
        <w:rPr>
          <w:noProof/>
          <w:lang w:eastAsia="tr-TR"/>
        </w:rPr>
        <w:drawing>
          <wp:inline distT="0" distB="0" distL="0" distR="0" wp14:anchorId="5F2B8F2B" wp14:editId="25204AFA">
            <wp:extent cx="4295775" cy="1957568"/>
            <wp:effectExtent l="0" t="0" r="0"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9140" cy="1959101"/>
                    </a:xfrm>
                    <a:prstGeom prst="rect">
                      <a:avLst/>
                    </a:prstGeom>
                    <a:noFill/>
                    <a:ln>
                      <a:noFill/>
                    </a:ln>
                  </pic:spPr>
                </pic:pic>
              </a:graphicData>
            </a:graphic>
          </wp:inline>
        </w:drawing>
      </w:r>
    </w:p>
    <w:p w:rsidR="0089434C" w:rsidRDefault="002D0164" w:rsidP="00AE18A7">
      <w:pPr>
        <w:jc w:val="center"/>
      </w:pPr>
      <w:r>
        <w:rPr>
          <w:noProof/>
          <w:lang w:eastAsia="tr-TR"/>
        </w:rPr>
        <w:drawing>
          <wp:inline distT="0" distB="0" distL="0" distR="0" wp14:anchorId="62E910F1" wp14:editId="223BC944">
            <wp:extent cx="4038600" cy="2696994"/>
            <wp:effectExtent l="0" t="0" r="0"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6656" cy="2695696"/>
                    </a:xfrm>
                    <a:prstGeom prst="rect">
                      <a:avLst/>
                    </a:prstGeom>
                    <a:noFill/>
                    <a:ln>
                      <a:noFill/>
                    </a:ln>
                  </pic:spPr>
                </pic:pic>
              </a:graphicData>
            </a:graphic>
          </wp:inline>
        </w:drawing>
      </w:r>
    </w:p>
    <w:p w:rsidR="007C24A2" w:rsidRDefault="007C24A2" w:rsidP="00AE18A7">
      <w:pPr>
        <w:jc w:val="center"/>
        <w:rPr>
          <w:b/>
          <w:bCs/>
        </w:rPr>
      </w:pPr>
    </w:p>
    <w:p w:rsidR="00AE7256" w:rsidRDefault="00AE7256" w:rsidP="00AE7256">
      <w:pPr>
        <w:widowControl w:val="0"/>
        <w:autoSpaceDE w:val="0"/>
        <w:autoSpaceDN w:val="0"/>
        <w:adjustRightInd w:val="0"/>
        <w:spacing w:line="240" w:lineRule="auto"/>
        <w:ind w:left="640" w:hanging="640"/>
        <w:jc w:val="center"/>
        <w:rPr>
          <w:b/>
          <w:bCs/>
        </w:rPr>
      </w:pPr>
      <w:r>
        <w:rPr>
          <w:b/>
          <w:bCs/>
          <w:noProof/>
          <w:lang w:eastAsia="tr-TR"/>
        </w:rPr>
        <w:lastRenderedPageBreak/>
        <w:drawing>
          <wp:inline distT="0" distB="0" distL="0" distR="0" wp14:anchorId="591C0ACD" wp14:editId="23D73823">
            <wp:extent cx="5724072" cy="740092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072" cy="7400925"/>
                    </a:xfrm>
                    <a:prstGeom prst="rect">
                      <a:avLst/>
                    </a:prstGeom>
                    <a:noFill/>
                    <a:ln>
                      <a:noFill/>
                    </a:ln>
                  </pic:spPr>
                </pic:pic>
              </a:graphicData>
            </a:graphic>
          </wp:inline>
        </w:drawing>
      </w:r>
    </w:p>
    <w:p w:rsidR="00AE7256" w:rsidRDefault="00AE7256" w:rsidP="00AE7256">
      <w:pPr>
        <w:widowControl w:val="0"/>
        <w:autoSpaceDE w:val="0"/>
        <w:autoSpaceDN w:val="0"/>
        <w:adjustRightInd w:val="0"/>
        <w:spacing w:line="240" w:lineRule="auto"/>
        <w:ind w:left="640" w:hanging="640"/>
        <w:jc w:val="center"/>
        <w:rPr>
          <w:b/>
          <w:bCs/>
        </w:rPr>
      </w:pPr>
      <w:r>
        <w:rPr>
          <w:b/>
          <w:bCs/>
        </w:rPr>
        <w:t>Sağlıkçı tek kurtarıcı için pediatrik temel yaşam desteği algoritması</w:t>
      </w:r>
    </w:p>
    <w:p w:rsidR="007C24A2" w:rsidRDefault="007C24A2" w:rsidP="007D74A5">
      <w:pPr>
        <w:jc w:val="center"/>
        <w:rPr>
          <w:b/>
          <w:bCs/>
        </w:rPr>
      </w:pPr>
    </w:p>
    <w:p w:rsidR="007C24A2" w:rsidRDefault="007C24A2" w:rsidP="007D74A5">
      <w:pPr>
        <w:jc w:val="center"/>
        <w:rPr>
          <w:b/>
          <w:bCs/>
        </w:rPr>
      </w:pPr>
    </w:p>
    <w:p w:rsidR="007C24A2" w:rsidRDefault="007C24A2" w:rsidP="007D74A5">
      <w:pPr>
        <w:jc w:val="center"/>
        <w:rPr>
          <w:b/>
          <w:bCs/>
        </w:rPr>
      </w:pPr>
    </w:p>
    <w:p w:rsidR="00AE7256" w:rsidRDefault="00AE7256" w:rsidP="00AE7256">
      <w:pPr>
        <w:widowControl w:val="0"/>
        <w:autoSpaceDE w:val="0"/>
        <w:autoSpaceDN w:val="0"/>
        <w:adjustRightInd w:val="0"/>
        <w:spacing w:line="240" w:lineRule="auto"/>
        <w:ind w:left="640" w:hanging="640"/>
        <w:jc w:val="center"/>
      </w:pPr>
      <w:r>
        <w:rPr>
          <w:noProof/>
          <w:lang w:eastAsia="tr-TR"/>
        </w:rPr>
        <w:lastRenderedPageBreak/>
        <w:drawing>
          <wp:inline distT="0" distB="0" distL="0" distR="0" wp14:anchorId="605F2B1D" wp14:editId="3E05F304">
            <wp:extent cx="5257800" cy="5781675"/>
            <wp:effectExtent l="0" t="0" r="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7800" cy="5781675"/>
                    </a:xfrm>
                    <a:prstGeom prst="rect">
                      <a:avLst/>
                    </a:prstGeom>
                    <a:noFill/>
                    <a:ln>
                      <a:noFill/>
                    </a:ln>
                  </pic:spPr>
                </pic:pic>
              </a:graphicData>
            </a:graphic>
          </wp:inline>
        </w:drawing>
      </w:r>
    </w:p>
    <w:p w:rsidR="007C24A2" w:rsidRDefault="00AE7256" w:rsidP="00AE7256">
      <w:pPr>
        <w:widowControl w:val="0"/>
        <w:autoSpaceDE w:val="0"/>
        <w:autoSpaceDN w:val="0"/>
        <w:adjustRightInd w:val="0"/>
        <w:spacing w:line="240" w:lineRule="auto"/>
        <w:ind w:left="640" w:hanging="640"/>
        <w:jc w:val="center"/>
        <w:rPr>
          <w:b/>
          <w:bCs/>
        </w:rPr>
      </w:pPr>
      <w:r>
        <w:rPr>
          <w:b/>
          <w:bCs/>
        </w:rPr>
        <w:t>Sağlıkçı iki veya daha fazla kurtarıcı için pediatrik temel yaşam desteği algoritması</w:t>
      </w:r>
    </w:p>
    <w:p w:rsidR="007C24A2" w:rsidRDefault="007C24A2" w:rsidP="007D74A5">
      <w:pPr>
        <w:jc w:val="center"/>
        <w:rPr>
          <w:b/>
          <w:bCs/>
        </w:rPr>
        <w:sectPr w:rsidR="007C24A2" w:rsidSect="00AE7256">
          <w:pgSz w:w="11906" w:h="16838"/>
          <w:pgMar w:top="1440" w:right="1800" w:bottom="1440" w:left="1800" w:header="706" w:footer="706" w:gutter="0"/>
          <w:cols w:space="708"/>
          <w:docGrid w:linePitch="360"/>
        </w:sectPr>
      </w:pPr>
    </w:p>
    <w:p w:rsidR="00797E05" w:rsidRPr="007D74A5" w:rsidRDefault="002A50AB" w:rsidP="007D74A5">
      <w:pPr>
        <w:jc w:val="center"/>
        <w:rPr>
          <w:b/>
          <w:bCs/>
        </w:rPr>
      </w:pPr>
      <w:r w:rsidRPr="002A50AB">
        <w:rPr>
          <w:b/>
          <w:bCs/>
        </w:rPr>
        <w:lastRenderedPageBreak/>
        <w:t>Yararlanılan Kaynaklar:</w:t>
      </w:r>
    </w:p>
    <w:p w:rsidR="009D08D0" w:rsidRDefault="009D08D0" w:rsidP="009D08D0">
      <w:pPr>
        <w:widowControl w:val="0"/>
        <w:autoSpaceDE w:val="0"/>
        <w:autoSpaceDN w:val="0"/>
        <w:adjustRightInd w:val="0"/>
        <w:spacing w:line="240" w:lineRule="auto"/>
        <w:ind w:left="640" w:hanging="640"/>
      </w:pPr>
      <w:r>
        <w:t xml:space="preserve">1. </w:t>
      </w:r>
      <w:r>
        <w:tab/>
        <w:t>Panchal AR, Bartos JA, Cabañas JG, Donnino MW, Drennan IR, Hirsch KG, et al. Part 3: Adult Basic and Advanced Life Support: 2020 American Heart Association Guidelines for Cardiopulmonary Resuscitation and Emergency Cardiovascular Care. Circulation [Internet]. 2020 Oct 20;142(16_suppl_2). Available from: https://www.ahajournals.org/doi/</w:t>
      </w:r>
      <w:proofErr w:type="gramStart"/>
      <w:r>
        <w:t>10.1161</w:t>
      </w:r>
      <w:proofErr w:type="gramEnd"/>
      <w:r>
        <w:t>/CIR.0000000000000916</w:t>
      </w:r>
    </w:p>
    <w:p w:rsidR="009D08D0" w:rsidRDefault="009D08D0" w:rsidP="009D08D0">
      <w:pPr>
        <w:widowControl w:val="0"/>
        <w:autoSpaceDE w:val="0"/>
        <w:autoSpaceDN w:val="0"/>
        <w:adjustRightInd w:val="0"/>
        <w:spacing w:line="240" w:lineRule="auto"/>
        <w:ind w:left="640" w:hanging="640"/>
      </w:pPr>
      <w:r>
        <w:t xml:space="preserve">2. </w:t>
      </w:r>
      <w:r>
        <w:tab/>
        <w:t>Topjian AA, Raymond TT, Atkins D, Chan M, Duff JP, Joyner BL, et al. Part 4: Pediatric Basic and Advanced Life Support: 2020 American Heart Association Guidelines for Cardiopulmonary Resuscitation and Emergency Cardiovascular Care. Circulation [Internet]. 2020 Oct 20;142(16_suppl_2). Available from: https://www.ahajournals.org/doi/</w:t>
      </w:r>
      <w:proofErr w:type="gramStart"/>
      <w:r>
        <w:t>10.1161</w:t>
      </w:r>
      <w:proofErr w:type="gramEnd"/>
      <w:r>
        <w:t>/CIR.0000000000000901</w:t>
      </w:r>
    </w:p>
    <w:p w:rsidR="009D08D0" w:rsidRDefault="009D08D0" w:rsidP="009D08D0">
      <w:pPr>
        <w:widowControl w:val="0"/>
        <w:autoSpaceDE w:val="0"/>
        <w:autoSpaceDN w:val="0"/>
        <w:adjustRightInd w:val="0"/>
        <w:spacing w:line="240" w:lineRule="auto"/>
        <w:ind w:left="640" w:hanging="640"/>
      </w:pPr>
      <w:r>
        <w:t xml:space="preserve">3. </w:t>
      </w:r>
      <w:r>
        <w:tab/>
        <w:t>Aziz K, Lee HC, Escobedo MB, Hoover A V</w:t>
      </w:r>
      <w:proofErr w:type="gramStart"/>
      <w:r>
        <w:t>.,</w:t>
      </w:r>
      <w:proofErr w:type="gramEnd"/>
      <w:r>
        <w:t xml:space="preserve"> Kamath-Rayne BD, Kapadia VS, et al. Part 5: Neonatal Resuscitation: 2020 American Heart Association Guidelines for Cardiopulmonary Resuscitation and Emergency Cardiovascular Care. Circulation [Internet]. 2020 Oct 20;142(16_suppl_2). Available from: https://www.ahajournals.org/doi/</w:t>
      </w:r>
      <w:proofErr w:type="gramStart"/>
      <w:r>
        <w:t>10.1161</w:t>
      </w:r>
      <w:proofErr w:type="gramEnd"/>
      <w:r>
        <w:t>/CIR.0000000000000902</w:t>
      </w:r>
    </w:p>
    <w:p w:rsidR="009D08D0" w:rsidRDefault="009D08D0" w:rsidP="009D08D0">
      <w:pPr>
        <w:widowControl w:val="0"/>
        <w:autoSpaceDE w:val="0"/>
        <w:autoSpaceDN w:val="0"/>
        <w:adjustRightInd w:val="0"/>
        <w:spacing w:line="240" w:lineRule="auto"/>
        <w:ind w:left="640" w:hanging="640"/>
      </w:pPr>
      <w:r>
        <w:t xml:space="preserve">4. </w:t>
      </w:r>
      <w:r>
        <w:tab/>
        <w:t>Yılmaz G, Bol O. Comparison of femoral and carotid arteries in terms of pulse check in cardiopulmonary resuscitation: A prospective observational study. Resuscitation [Internet]. 2021;</w:t>
      </w:r>
      <w:proofErr w:type="gramStart"/>
      <w:r>
        <w:t>162:56</w:t>
      </w:r>
      <w:proofErr w:type="gramEnd"/>
      <w:r>
        <w:t>–62. Available from: http://www.ncbi.nlm.nih.gov/pubmed/33582255</w:t>
      </w:r>
    </w:p>
    <w:p w:rsidR="009D08D0" w:rsidRDefault="009D08D0" w:rsidP="009D08D0">
      <w:pPr>
        <w:widowControl w:val="0"/>
        <w:autoSpaceDE w:val="0"/>
        <w:autoSpaceDN w:val="0"/>
        <w:adjustRightInd w:val="0"/>
        <w:spacing w:line="240" w:lineRule="auto"/>
        <w:ind w:left="640" w:hanging="640"/>
      </w:pPr>
      <w:r>
        <w:t xml:space="preserve">5. </w:t>
      </w:r>
      <w:r>
        <w:tab/>
        <w:t>Qvigstad E, Kramer-Johansen J, Tømte Ø, Skålhegg T, Sørensen Ø, Sunde K, et al. Clinical pilot study of different hand positions during manual chest compressions monitored with capnography. Resuscitation [Internet]. 2013 Sep;84(9):1203–7. Available from: http://www.ncbi.nlm.nih.gov/pubmed/</w:t>
      </w:r>
      <w:proofErr w:type="gramStart"/>
      <w:r>
        <w:t>23499897</w:t>
      </w:r>
      <w:proofErr w:type="gramEnd"/>
    </w:p>
    <w:p w:rsidR="009D08D0" w:rsidRDefault="009D08D0" w:rsidP="009D08D0">
      <w:pPr>
        <w:widowControl w:val="0"/>
        <w:autoSpaceDE w:val="0"/>
        <w:autoSpaceDN w:val="0"/>
        <w:adjustRightInd w:val="0"/>
        <w:spacing w:line="240" w:lineRule="auto"/>
        <w:ind w:left="640" w:hanging="640"/>
      </w:pPr>
      <w:r>
        <w:t xml:space="preserve">6. </w:t>
      </w:r>
      <w:r>
        <w:tab/>
        <w:t xml:space="preserve">Shin J, Rhee JE, Kim K. Is the inter-nipple line the correct hand position for effective chest compression in adult cardiopulmonary resuscitation? Resuscitation [Internet]. 2007 Nov;75(2):305–10. Available from: </w:t>
      </w:r>
      <w:r w:rsidRPr="009D08D0">
        <w:t>http://www.ncbi.nlm.nih.gov/pubmed/</w:t>
      </w:r>
      <w:proofErr w:type="gramStart"/>
      <w:r w:rsidRPr="009D08D0">
        <w:t>17590258</w:t>
      </w:r>
      <w:proofErr w:type="gramEnd"/>
    </w:p>
    <w:p w:rsidR="009D08D0" w:rsidRDefault="009D08D0" w:rsidP="009D08D0">
      <w:pPr>
        <w:widowControl w:val="0"/>
        <w:autoSpaceDE w:val="0"/>
        <w:autoSpaceDN w:val="0"/>
        <w:adjustRightInd w:val="0"/>
        <w:spacing w:line="240" w:lineRule="auto"/>
        <w:ind w:left="640" w:hanging="640"/>
      </w:pPr>
      <w:r>
        <w:t>7.</w:t>
      </w:r>
      <w:r>
        <w:tab/>
        <w:t>Borke J, Zieve D. Neck pulse.</w:t>
      </w:r>
      <w:r w:rsidRPr="00430CB5">
        <w:t xml:space="preserve"> </w:t>
      </w:r>
      <w:r>
        <w:t xml:space="preserve">US </w:t>
      </w:r>
      <w:r w:rsidRPr="00F53B77">
        <w:t>National Library of Medicine</w:t>
      </w:r>
      <w:r>
        <w:t xml:space="preserve"> (NIH), </w:t>
      </w:r>
      <w:r w:rsidRPr="00430CB5">
        <w:t xml:space="preserve">MedlinePlus Medical Encyclopedia </w:t>
      </w:r>
      <w:r>
        <w:t>[Internet]</w:t>
      </w:r>
      <w:r w:rsidRPr="00430CB5">
        <w:t xml:space="preserve"> </w:t>
      </w:r>
      <w:r>
        <w:t xml:space="preserve">Available from: </w:t>
      </w:r>
      <w:r w:rsidR="00AE7256" w:rsidRPr="00AE7256">
        <w:t>https://</w:t>
      </w:r>
      <w:proofErr w:type="gramStart"/>
      <w:r w:rsidR="00AE7256" w:rsidRPr="00AE7256">
        <w:t>medlineplus.gov</w:t>
      </w:r>
      <w:proofErr w:type="gramEnd"/>
      <w:r w:rsidR="00AE7256" w:rsidRPr="00AE7256">
        <w:t>/</w:t>
      </w:r>
    </w:p>
    <w:p w:rsidR="00AE7256" w:rsidRDefault="00AE7256" w:rsidP="009D08D0">
      <w:pPr>
        <w:widowControl w:val="0"/>
        <w:autoSpaceDE w:val="0"/>
        <w:autoSpaceDN w:val="0"/>
        <w:adjustRightInd w:val="0"/>
        <w:spacing w:line="240" w:lineRule="auto"/>
        <w:ind w:left="640" w:hanging="640"/>
      </w:pPr>
      <w:r>
        <w:t>8.</w:t>
      </w:r>
      <w:r>
        <w:tab/>
      </w:r>
      <w:r w:rsidRPr="00AE7256">
        <w:t xml:space="preserve">National Health Service. How to resuscitate a child. </w:t>
      </w:r>
      <w:r>
        <w:t xml:space="preserve">2022. </w:t>
      </w:r>
      <w:r w:rsidRPr="00AE7256">
        <w:t>https://www.nhs.uk/conditions/baby/first-aid-and-safety/first-aid/how-to-resuscitate-a-child/</w:t>
      </w:r>
    </w:p>
    <w:p w:rsidR="009D08D0" w:rsidRDefault="009D08D0" w:rsidP="00F13703">
      <w:pPr>
        <w:widowControl w:val="0"/>
        <w:autoSpaceDE w:val="0"/>
        <w:autoSpaceDN w:val="0"/>
        <w:adjustRightInd w:val="0"/>
        <w:spacing w:line="240" w:lineRule="auto"/>
      </w:pPr>
    </w:p>
    <w:p w:rsidR="00797E05" w:rsidRDefault="00797E05" w:rsidP="00797E05">
      <w:pPr>
        <w:widowControl w:val="0"/>
        <w:autoSpaceDE w:val="0"/>
        <w:autoSpaceDN w:val="0"/>
        <w:adjustRightInd w:val="0"/>
        <w:spacing w:line="240" w:lineRule="auto"/>
        <w:ind w:left="640" w:hanging="640"/>
        <w:jc w:val="center"/>
        <w:rPr>
          <w:b/>
          <w:bCs/>
        </w:rPr>
      </w:pPr>
      <w:r w:rsidRPr="00797E05">
        <w:rPr>
          <w:b/>
          <w:bCs/>
        </w:rPr>
        <w:t>İlave Notlar:</w:t>
      </w:r>
    </w:p>
    <w:p w:rsidR="00F333FF" w:rsidRPr="00B442DC" w:rsidRDefault="00E6176F" w:rsidP="00F13703">
      <w:pPr>
        <w:pStyle w:val="ListeParagraf"/>
        <w:widowControl w:val="0"/>
        <w:numPr>
          <w:ilvl w:val="0"/>
          <w:numId w:val="8"/>
        </w:numPr>
        <w:autoSpaceDE w:val="0"/>
        <w:autoSpaceDN w:val="0"/>
        <w:adjustRightInd w:val="0"/>
        <w:spacing w:line="240" w:lineRule="auto"/>
        <w:jc w:val="both"/>
      </w:pPr>
      <w:r w:rsidRPr="00E6176F">
        <w:t>Kardiyak arestteki bir hasta</w:t>
      </w:r>
      <w:r>
        <w:t>ya kalp masajı yapmanın faydası, kardiyak arest olmayan bilinçsiz bir kimseye yanlışlıkla kalp masaj</w:t>
      </w:r>
      <w:r w:rsidR="001237EE">
        <w:t xml:space="preserve">ı yapmanın potansiyel riskinin üzerindedir. Kardiyak arest olmayan bir kimseye yapılacak kalp masajının hastaya </w:t>
      </w:r>
      <w:r w:rsidR="000923B3">
        <w:t>zarar verme riski düşüktür; en yaygın olumsuz sonuçlar göğüs bölgesinde ağrı, kaburga kırığı ve kas hasarıdır.</w:t>
      </w:r>
      <w:r w:rsidR="001237EE">
        <w:t xml:space="preserve"> </w:t>
      </w:r>
      <w:r w:rsidR="001237EE" w:rsidRPr="00E6176F">
        <w:t>Kardiyak arestteki bir hasta</w:t>
      </w:r>
      <w:r w:rsidR="001237EE">
        <w:t>ya kalp masajı yapmak onun hayatını kurtarabilir ve böyle</w:t>
      </w:r>
      <w:r w:rsidR="001237EE" w:rsidRPr="00E6176F">
        <w:t xml:space="preserve"> bir hasta</w:t>
      </w:r>
      <w:r w:rsidR="001237EE">
        <w:t>ya kalp masajı yapmamak ölümcül olur. Bu nedenle, şüpheli durumlarda kardiyak arestin olduğu kabul edilmeli ve</w:t>
      </w:r>
      <w:r w:rsidR="00F13703">
        <w:t xml:space="preserve"> gerekli müdahale yapılmalıdır.</w:t>
      </w:r>
      <w:r w:rsidR="003E784D">
        <w:t xml:space="preserve"> Benzer bir durum solunum aresti için de geçerlidir.</w:t>
      </w:r>
    </w:p>
    <w:sectPr w:rsidR="00F333FF" w:rsidRPr="00B442DC">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E7B" w:rsidRDefault="00CE5E7B" w:rsidP="007F32DE">
      <w:pPr>
        <w:spacing w:after="0" w:line="240" w:lineRule="auto"/>
      </w:pPr>
      <w:r>
        <w:separator/>
      </w:r>
    </w:p>
  </w:endnote>
  <w:endnote w:type="continuationSeparator" w:id="0">
    <w:p w:rsidR="00CE5E7B" w:rsidRDefault="00CE5E7B" w:rsidP="007F3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752068"/>
      <w:docPartObj>
        <w:docPartGallery w:val="Page Numbers (Bottom of Page)"/>
        <w:docPartUnique/>
      </w:docPartObj>
    </w:sdtPr>
    <w:sdtEndPr/>
    <w:sdtContent>
      <w:p w:rsidR="007F32DE" w:rsidRDefault="007F32DE">
        <w:pPr>
          <w:pStyle w:val="Altbilgi"/>
          <w:jc w:val="right"/>
        </w:pPr>
        <w:r>
          <w:fldChar w:fldCharType="begin"/>
        </w:r>
        <w:r>
          <w:instrText>PAGE   \* MERGEFORMAT</w:instrText>
        </w:r>
        <w:r>
          <w:fldChar w:fldCharType="separate"/>
        </w:r>
        <w:r w:rsidR="004D4F90">
          <w:rPr>
            <w:noProof/>
          </w:rPr>
          <w:t>14</w:t>
        </w:r>
        <w:r>
          <w:fldChar w:fldCharType="end"/>
        </w:r>
      </w:p>
    </w:sdtContent>
  </w:sdt>
  <w:p w:rsidR="007F32DE" w:rsidRDefault="007F32D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E7B" w:rsidRDefault="00CE5E7B" w:rsidP="007F32DE">
      <w:pPr>
        <w:spacing w:after="0" w:line="240" w:lineRule="auto"/>
      </w:pPr>
      <w:r>
        <w:separator/>
      </w:r>
    </w:p>
  </w:footnote>
  <w:footnote w:type="continuationSeparator" w:id="0">
    <w:p w:rsidR="00CE5E7B" w:rsidRDefault="00CE5E7B" w:rsidP="007F32DE">
      <w:pPr>
        <w:spacing w:after="0" w:line="240" w:lineRule="auto"/>
      </w:pPr>
      <w:r>
        <w:continuationSeparator/>
      </w:r>
    </w:p>
  </w:footnote>
  <w:footnote w:id="1">
    <w:p w:rsidR="00A8411E" w:rsidRDefault="00A8411E" w:rsidP="00C935E4">
      <w:pPr>
        <w:pStyle w:val="DipnotMetni"/>
      </w:pPr>
      <w:r>
        <w:rPr>
          <w:rStyle w:val="DipnotBavurusu"/>
        </w:rPr>
        <w:footnoteRef/>
      </w:r>
      <w:r>
        <w:t xml:space="preserve"> Eğer kurtarıcı tek kişi ise, </w:t>
      </w:r>
      <w:r w:rsidR="00C935E4">
        <w:t>25-30 derecelik bir eğim ol</w:t>
      </w:r>
      <w:r w:rsidR="00592C66">
        <w:t>u</w:t>
      </w:r>
      <w:bookmarkStart w:id="0" w:name="_GoBack"/>
      <w:bookmarkEnd w:id="0"/>
      <w:r w:rsidR="00C935E4">
        <w:t>şturacak şekilde</w:t>
      </w:r>
      <w:r>
        <w:t xml:space="preserve"> </w:t>
      </w:r>
      <w:r w:rsidR="00C935E4">
        <w:t xml:space="preserve">hastanın </w:t>
      </w:r>
      <w:r>
        <w:t>altına bir şe</w:t>
      </w:r>
      <w:r w:rsidR="00C935E4">
        <w:t>yler yerleştirmeyi deneyebilir.</w:t>
      </w:r>
      <w:r w:rsidR="000B68E3">
        <w:t xml:space="preserve"> </w:t>
      </w:r>
      <w:r>
        <w:t xml:space="preserve"> </w:t>
      </w:r>
    </w:p>
  </w:footnote>
  <w:footnote w:id="2">
    <w:p w:rsidR="007C24A2" w:rsidRDefault="007C24A2" w:rsidP="007C24A2">
      <w:pPr>
        <w:pStyle w:val="DipnotMetni"/>
      </w:pPr>
      <w:r>
        <w:rPr>
          <w:rStyle w:val="DipnotBavurusu"/>
        </w:rPr>
        <w:footnoteRef/>
      </w:r>
      <w:r>
        <w:t xml:space="preserve"> Püberte sonrası dönemde bulunan adölesanlarda da erişkin temel yaşam desteği kuralları geçerlidir.</w:t>
      </w:r>
    </w:p>
  </w:footnote>
  <w:footnote w:id="3">
    <w:p w:rsidR="007C24A2" w:rsidRDefault="007C24A2" w:rsidP="007C24A2">
      <w:pPr>
        <w:pStyle w:val="DipnotMetni"/>
      </w:pPr>
      <w:r>
        <w:rPr>
          <w:rStyle w:val="DipnotBavurusu"/>
        </w:rPr>
        <w:footnoteRef/>
      </w:r>
      <w:r>
        <w:t xml:space="preserve"> Püberte, kızlarda meme gelişimi, erkeklerde aksiller kıllanma ile anlaşılabilir.</w:t>
      </w:r>
    </w:p>
  </w:footnote>
  <w:footnote w:id="4">
    <w:p w:rsidR="002D0164" w:rsidRDefault="002D0164">
      <w:pPr>
        <w:pStyle w:val="DipnotMetni"/>
      </w:pPr>
      <w:r>
        <w:rPr>
          <w:rStyle w:val="DipnotBavurusu"/>
        </w:rPr>
        <w:footnoteRef/>
      </w:r>
      <w:r>
        <w:t xml:space="preserve"> </w:t>
      </w:r>
      <w:r w:rsidRPr="002D0164">
        <w:t>Brakiyal nabız, bebeğin dirseği ve omzu ara</w:t>
      </w:r>
      <w:r>
        <w:t>sında, üst kolun iç tarafında hissedilir. Bunun için işaret parmağı ve orta parmak kullanılabilir.</w:t>
      </w:r>
    </w:p>
  </w:footnote>
  <w:footnote w:id="5">
    <w:p w:rsidR="007C24A2" w:rsidRDefault="007C24A2" w:rsidP="007C24A2">
      <w:pPr>
        <w:pStyle w:val="DipnotMetni"/>
      </w:pPr>
      <w:r>
        <w:rPr>
          <w:rStyle w:val="DipnotBavurusu"/>
        </w:rPr>
        <w:footnoteRef/>
      </w:r>
      <w:r>
        <w:t xml:space="preserve"> Kompresyon derinliği, çocuklar ve bebekler için göğüs ön-arka çapının en az üçte biri kadar olmalıdır.</w:t>
      </w:r>
    </w:p>
  </w:footnote>
  <w:footnote w:id="6">
    <w:p w:rsidR="007C24A2" w:rsidRDefault="007C24A2" w:rsidP="007C24A2">
      <w:pPr>
        <w:pStyle w:val="DipnotMetni"/>
      </w:pPr>
      <w:r>
        <w:rPr>
          <w:rStyle w:val="DipnotBavurusu"/>
        </w:rPr>
        <w:footnoteRef/>
      </w:r>
      <w:r>
        <w:t xml:space="preserve"> Memeler arasındaki çizginin hemen aşağısına, sternumun üzerine</w:t>
      </w:r>
    </w:p>
  </w:footnote>
  <w:footnote w:id="7">
    <w:p w:rsidR="007C24A2" w:rsidRDefault="007C24A2" w:rsidP="007C24A2">
      <w:pPr>
        <w:pStyle w:val="DipnotMetni"/>
      </w:pPr>
      <w:r>
        <w:rPr>
          <w:rStyle w:val="DipnotBavurusu"/>
        </w:rPr>
        <w:footnoteRef/>
      </w:r>
      <w:r>
        <w:t xml:space="preserve"> Eğer kurtarıcı parmaklarını kullanarak yeterli göğüs basısı derinliğine ulaşamazsa infantlarda da bir elle göğüs basısı uygulanabilir.</w:t>
      </w:r>
    </w:p>
  </w:footnote>
  <w:footnote w:id="8">
    <w:p w:rsidR="007C24A2" w:rsidRDefault="007C24A2" w:rsidP="007C24A2">
      <w:pPr>
        <w:pStyle w:val="DipnotMetni"/>
      </w:pPr>
      <w:r>
        <w:rPr>
          <w:rStyle w:val="DipnotBavurusu"/>
        </w:rPr>
        <w:footnoteRef/>
      </w:r>
      <w:r>
        <w:t xml:space="preserve"> Kurtarıcı göğsü elle saramazsa, iki kurtarıcı olduğu durumda da, iki parmakla göğüs basısı yöntemi kullanılabilir.</w:t>
      </w:r>
    </w:p>
  </w:footnote>
  <w:footnote w:id="9">
    <w:p w:rsidR="007C24A2" w:rsidRDefault="007C24A2" w:rsidP="007C24A2">
      <w:pPr>
        <w:pStyle w:val="DipnotMetni"/>
      </w:pPr>
      <w:r>
        <w:rPr>
          <w:rStyle w:val="DipnotBavurusu"/>
        </w:rPr>
        <w:footnoteRef/>
      </w:r>
      <w:r>
        <w:t xml:space="preserve"> Eğer kurtarıcı parmaklarını kullanarak yeterli göğüs basısı derinliğine ulaşamazsa infantlarda da bir elle göğüs basısı uygulanabilir.</w:t>
      </w:r>
    </w:p>
  </w:footnote>
  <w:footnote w:id="10">
    <w:p w:rsidR="007C24A2" w:rsidRDefault="007C24A2">
      <w:pPr>
        <w:pStyle w:val="DipnotMetni"/>
      </w:pPr>
      <w:r>
        <w:rPr>
          <w:rStyle w:val="DipnotBavurusu"/>
        </w:rPr>
        <w:footnoteRef/>
      </w:r>
      <w:r>
        <w:t xml:space="preserve"> </w:t>
      </w:r>
      <w:proofErr w:type="gramStart"/>
      <w:r w:rsidRPr="007C24A2">
        <w:t>ya</w:t>
      </w:r>
      <w:proofErr w:type="gramEnd"/>
      <w:r w:rsidRPr="007C24A2">
        <w:t xml:space="preserve"> da “ileri hava yolu desteğinin sağlandığı”</w:t>
      </w:r>
      <w:r>
        <w:t xml:space="preserve"> durumlarda.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6AEB"/>
      </v:shape>
    </w:pict>
  </w:numPicBullet>
  <w:abstractNum w:abstractNumId="0">
    <w:nsid w:val="00393871"/>
    <w:multiLevelType w:val="hybridMultilevel"/>
    <w:tmpl w:val="495802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F927F97"/>
    <w:multiLevelType w:val="hybridMultilevel"/>
    <w:tmpl w:val="5610FD1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13D0BC8"/>
    <w:multiLevelType w:val="hybridMultilevel"/>
    <w:tmpl w:val="F7A2A3F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3FC5757"/>
    <w:multiLevelType w:val="hybridMultilevel"/>
    <w:tmpl w:val="0F9AE962"/>
    <w:lvl w:ilvl="0" w:tplc="F808D398">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48F5680"/>
    <w:multiLevelType w:val="hybridMultilevel"/>
    <w:tmpl w:val="46CC73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A602250"/>
    <w:multiLevelType w:val="hybridMultilevel"/>
    <w:tmpl w:val="9EF6D256"/>
    <w:lvl w:ilvl="0" w:tplc="31CE160E">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071717C"/>
    <w:multiLevelType w:val="hybridMultilevel"/>
    <w:tmpl w:val="C9C63A7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F6A6DF4"/>
    <w:multiLevelType w:val="hybridMultilevel"/>
    <w:tmpl w:val="0860970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25C4D24"/>
    <w:multiLevelType w:val="hybridMultilevel"/>
    <w:tmpl w:val="274E383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C1C77D1"/>
    <w:multiLevelType w:val="hybridMultilevel"/>
    <w:tmpl w:val="A694F9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E372FCD"/>
    <w:multiLevelType w:val="hybridMultilevel"/>
    <w:tmpl w:val="FCDC2500"/>
    <w:lvl w:ilvl="0" w:tplc="A9B86A36">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15256F6"/>
    <w:multiLevelType w:val="hybridMultilevel"/>
    <w:tmpl w:val="B4BE946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2854962"/>
    <w:multiLevelType w:val="hybridMultilevel"/>
    <w:tmpl w:val="7F9858F2"/>
    <w:lvl w:ilvl="0" w:tplc="5462C00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790509F"/>
    <w:multiLevelType w:val="hybridMultilevel"/>
    <w:tmpl w:val="276A64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71E0962"/>
    <w:multiLevelType w:val="hybridMultilevel"/>
    <w:tmpl w:val="6450CC3A"/>
    <w:lvl w:ilvl="0" w:tplc="041F000D">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num w:numId="1">
    <w:abstractNumId w:val="4"/>
  </w:num>
  <w:num w:numId="2">
    <w:abstractNumId w:val="5"/>
  </w:num>
  <w:num w:numId="3">
    <w:abstractNumId w:val="12"/>
  </w:num>
  <w:num w:numId="4">
    <w:abstractNumId w:val="3"/>
  </w:num>
  <w:num w:numId="5">
    <w:abstractNumId w:val="10"/>
  </w:num>
  <w:num w:numId="6">
    <w:abstractNumId w:val="8"/>
  </w:num>
  <w:num w:numId="7">
    <w:abstractNumId w:val="0"/>
  </w:num>
  <w:num w:numId="8">
    <w:abstractNumId w:val="7"/>
  </w:num>
  <w:num w:numId="9">
    <w:abstractNumId w:val="9"/>
  </w:num>
  <w:num w:numId="10">
    <w:abstractNumId w:val="14"/>
  </w:num>
  <w:num w:numId="11">
    <w:abstractNumId w:val="1"/>
  </w:num>
  <w:num w:numId="12">
    <w:abstractNumId w:val="13"/>
  </w:num>
  <w:num w:numId="13">
    <w:abstractNumId w:val="11"/>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F3C"/>
    <w:rsid w:val="00004726"/>
    <w:rsid w:val="00022BAC"/>
    <w:rsid w:val="0002320D"/>
    <w:rsid w:val="000319FB"/>
    <w:rsid w:val="00043381"/>
    <w:rsid w:val="00050695"/>
    <w:rsid w:val="00060A6A"/>
    <w:rsid w:val="00081EA8"/>
    <w:rsid w:val="000923B3"/>
    <w:rsid w:val="00093E60"/>
    <w:rsid w:val="000A47EC"/>
    <w:rsid w:val="000B68E3"/>
    <w:rsid w:val="000D0F67"/>
    <w:rsid w:val="000D566F"/>
    <w:rsid w:val="000E099B"/>
    <w:rsid w:val="000E4B95"/>
    <w:rsid w:val="000F7D82"/>
    <w:rsid w:val="001237EE"/>
    <w:rsid w:val="00165591"/>
    <w:rsid w:val="00171A25"/>
    <w:rsid w:val="00182F8A"/>
    <w:rsid w:val="00183703"/>
    <w:rsid w:val="00184908"/>
    <w:rsid w:val="001A6510"/>
    <w:rsid w:val="001C52D6"/>
    <w:rsid w:val="001C6E99"/>
    <w:rsid w:val="001D7521"/>
    <w:rsid w:val="001E1B23"/>
    <w:rsid w:val="001F3CCC"/>
    <w:rsid w:val="00217467"/>
    <w:rsid w:val="002200EB"/>
    <w:rsid w:val="00236439"/>
    <w:rsid w:val="00242094"/>
    <w:rsid w:val="00251DA8"/>
    <w:rsid w:val="00261544"/>
    <w:rsid w:val="00273C3B"/>
    <w:rsid w:val="00274153"/>
    <w:rsid w:val="002747AD"/>
    <w:rsid w:val="00293622"/>
    <w:rsid w:val="002A50AB"/>
    <w:rsid w:val="002C416A"/>
    <w:rsid w:val="002D0007"/>
    <w:rsid w:val="002D0164"/>
    <w:rsid w:val="002E1305"/>
    <w:rsid w:val="00304302"/>
    <w:rsid w:val="00311688"/>
    <w:rsid w:val="0031244B"/>
    <w:rsid w:val="0031683A"/>
    <w:rsid w:val="003210A9"/>
    <w:rsid w:val="003546FD"/>
    <w:rsid w:val="00371779"/>
    <w:rsid w:val="003810F3"/>
    <w:rsid w:val="00381B10"/>
    <w:rsid w:val="00396C7A"/>
    <w:rsid w:val="003A1EEF"/>
    <w:rsid w:val="003A2275"/>
    <w:rsid w:val="003A3755"/>
    <w:rsid w:val="003A5AB8"/>
    <w:rsid w:val="003B1514"/>
    <w:rsid w:val="003B1A9F"/>
    <w:rsid w:val="003B4148"/>
    <w:rsid w:val="003E0468"/>
    <w:rsid w:val="003E784D"/>
    <w:rsid w:val="00404E7C"/>
    <w:rsid w:val="004068EE"/>
    <w:rsid w:val="00411A59"/>
    <w:rsid w:val="004124E9"/>
    <w:rsid w:val="00416C44"/>
    <w:rsid w:val="0042093F"/>
    <w:rsid w:val="004223A9"/>
    <w:rsid w:val="00430CB5"/>
    <w:rsid w:val="00436858"/>
    <w:rsid w:val="00437F56"/>
    <w:rsid w:val="00453DDA"/>
    <w:rsid w:val="004957EA"/>
    <w:rsid w:val="00496C49"/>
    <w:rsid w:val="004C104D"/>
    <w:rsid w:val="004C3DB7"/>
    <w:rsid w:val="004C47A7"/>
    <w:rsid w:val="004D4F90"/>
    <w:rsid w:val="004D64C3"/>
    <w:rsid w:val="004E46E9"/>
    <w:rsid w:val="004F3F8F"/>
    <w:rsid w:val="0051579C"/>
    <w:rsid w:val="00522F56"/>
    <w:rsid w:val="005341A5"/>
    <w:rsid w:val="005470E5"/>
    <w:rsid w:val="00550F64"/>
    <w:rsid w:val="00585B1F"/>
    <w:rsid w:val="00592C66"/>
    <w:rsid w:val="00593CC1"/>
    <w:rsid w:val="005B201B"/>
    <w:rsid w:val="005B6D69"/>
    <w:rsid w:val="005C0721"/>
    <w:rsid w:val="005C15AB"/>
    <w:rsid w:val="005C294B"/>
    <w:rsid w:val="005D64E3"/>
    <w:rsid w:val="005E3602"/>
    <w:rsid w:val="005F6D44"/>
    <w:rsid w:val="00604495"/>
    <w:rsid w:val="00617E27"/>
    <w:rsid w:val="00654F48"/>
    <w:rsid w:val="00666D56"/>
    <w:rsid w:val="006709F0"/>
    <w:rsid w:val="0068218A"/>
    <w:rsid w:val="0068483E"/>
    <w:rsid w:val="00687634"/>
    <w:rsid w:val="006946B6"/>
    <w:rsid w:val="006A0155"/>
    <w:rsid w:val="006A4C2E"/>
    <w:rsid w:val="006B6628"/>
    <w:rsid w:val="006C32B7"/>
    <w:rsid w:val="006C32BE"/>
    <w:rsid w:val="006D4AD6"/>
    <w:rsid w:val="006E17BB"/>
    <w:rsid w:val="00710C36"/>
    <w:rsid w:val="00717022"/>
    <w:rsid w:val="007172EA"/>
    <w:rsid w:val="007713D6"/>
    <w:rsid w:val="00787B29"/>
    <w:rsid w:val="0079562F"/>
    <w:rsid w:val="00795E35"/>
    <w:rsid w:val="00797E05"/>
    <w:rsid w:val="007C24A2"/>
    <w:rsid w:val="007C75AA"/>
    <w:rsid w:val="007D74A1"/>
    <w:rsid w:val="007D74A5"/>
    <w:rsid w:val="007E0F21"/>
    <w:rsid w:val="007F32DE"/>
    <w:rsid w:val="00810F3D"/>
    <w:rsid w:val="00824A4A"/>
    <w:rsid w:val="00831935"/>
    <w:rsid w:val="008320E8"/>
    <w:rsid w:val="00837642"/>
    <w:rsid w:val="00871B8A"/>
    <w:rsid w:val="00881986"/>
    <w:rsid w:val="00885186"/>
    <w:rsid w:val="00885D13"/>
    <w:rsid w:val="0089434C"/>
    <w:rsid w:val="00896F33"/>
    <w:rsid w:val="008A7AB6"/>
    <w:rsid w:val="008B4388"/>
    <w:rsid w:val="008B7D66"/>
    <w:rsid w:val="008C0768"/>
    <w:rsid w:val="008D7EB1"/>
    <w:rsid w:val="008E2F1A"/>
    <w:rsid w:val="008F378C"/>
    <w:rsid w:val="008F6A2A"/>
    <w:rsid w:val="009031D7"/>
    <w:rsid w:val="009104C3"/>
    <w:rsid w:val="00910A23"/>
    <w:rsid w:val="00922E42"/>
    <w:rsid w:val="009237B2"/>
    <w:rsid w:val="00933C73"/>
    <w:rsid w:val="009925D2"/>
    <w:rsid w:val="009A24C4"/>
    <w:rsid w:val="009A3654"/>
    <w:rsid w:val="009B21CA"/>
    <w:rsid w:val="009B5A25"/>
    <w:rsid w:val="009D08D0"/>
    <w:rsid w:val="00A2072E"/>
    <w:rsid w:val="00A33961"/>
    <w:rsid w:val="00A36880"/>
    <w:rsid w:val="00A45106"/>
    <w:rsid w:val="00A54E82"/>
    <w:rsid w:val="00A604AF"/>
    <w:rsid w:val="00A62E8C"/>
    <w:rsid w:val="00A71F4D"/>
    <w:rsid w:val="00A82F3C"/>
    <w:rsid w:val="00A83403"/>
    <w:rsid w:val="00A8411E"/>
    <w:rsid w:val="00AA3EE5"/>
    <w:rsid w:val="00AB2B79"/>
    <w:rsid w:val="00AB3231"/>
    <w:rsid w:val="00AB7510"/>
    <w:rsid w:val="00AC1D19"/>
    <w:rsid w:val="00AD5100"/>
    <w:rsid w:val="00AE18A7"/>
    <w:rsid w:val="00AE7256"/>
    <w:rsid w:val="00AE7D0E"/>
    <w:rsid w:val="00AF4C25"/>
    <w:rsid w:val="00AF62F7"/>
    <w:rsid w:val="00AF7801"/>
    <w:rsid w:val="00B071D6"/>
    <w:rsid w:val="00B10FAE"/>
    <w:rsid w:val="00B20760"/>
    <w:rsid w:val="00B442DC"/>
    <w:rsid w:val="00B52DB7"/>
    <w:rsid w:val="00B53199"/>
    <w:rsid w:val="00B81377"/>
    <w:rsid w:val="00B953DB"/>
    <w:rsid w:val="00BA2602"/>
    <w:rsid w:val="00BA65DA"/>
    <w:rsid w:val="00BA7AEF"/>
    <w:rsid w:val="00BB5604"/>
    <w:rsid w:val="00BC03FA"/>
    <w:rsid w:val="00BC0895"/>
    <w:rsid w:val="00BC34F6"/>
    <w:rsid w:val="00C11D38"/>
    <w:rsid w:val="00C36903"/>
    <w:rsid w:val="00C600F2"/>
    <w:rsid w:val="00C719A8"/>
    <w:rsid w:val="00C85C5F"/>
    <w:rsid w:val="00C929F5"/>
    <w:rsid w:val="00C935E4"/>
    <w:rsid w:val="00CA140D"/>
    <w:rsid w:val="00CA35EC"/>
    <w:rsid w:val="00CB568F"/>
    <w:rsid w:val="00CB6FE9"/>
    <w:rsid w:val="00CE5E7B"/>
    <w:rsid w:val="00D05313"/>
    <w:rsid w:val="00D45221"/>
    <w:rsid w:val="00D540AD"/>
    <w:rsid w:val="00D7235E"/>
    <w:rsid w:val="00D758BF"/>
    <w:rsid w:val="00D80AB9"/>
    <w:rsid w:val="00D8532C"/>
    <w:rsid w:val="00D85CC5"/>
    <w:rsid w:val="00DC4014"/>
    <w:rsid w:val="00DD4A76"/>
    <w:rsid w:val="00DF133F"/>
    <w:rsid w:val="00DF2325"/>
    <w:rsid w:val="00DF23ED"/>
    <w:rsid w:val="00DF4592"/>
    <w:rsid w:val="00E06ADE"/>
    <w:rsid w:val="00E123CB"/>
    <w:rsid w:val="00E16F8D"/>
    <w:rsid w:val="00E32DA1"/>
    <w:rsid w:val="00E605A1"/>
    <w:rsid w:val="00E6176F"/>
    <w:rsid w:val="00E63F48"/>
    <w:rsid w:val="00E82725"/>
    <w:rsid w:val="00EB2329"/>
    <w:rsid w:val="00EC0560"/>
    <w:rsid w:val="00EC0AD8"/>
    <w:rsid w:val="00EF3F15"/>
    <w:rsid w:val="00EF7A1B"/>
    <w:rsid w:val="00F13703"/>
    <w:rsid w:val="00F333FF"/>
    <w:rsid w:val="00F340D3"/>
    <w:rsid w:val="00F36385"/>
    <w:rsid w:val="00F47254"/>
    <w:rsid w:val="00F53B77"/>
    <w:rsid w:val="00F622B7"/>
    <w:rsid w:val="00F8058A"/>
    <w:rsid w:val="00F85835"/>
    <w:rsid w:val="00F95335"/>
    <w:rsid w:val="00FC6199"/>
    <w:rsid w:val="00FD1B2A"/>
    <w:rsid w:val="00FD3FCC"/>
    <w:rsid w:val="00FD6BB5"/>
    <w:rsid w:val="00FE2F6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1EA8"/>
    <w:pPr>
      <w:ind w:left="720"/>
      <w:contextualSpacing/>
    </w:pPr>
  </w:style>
  <w:style w:type="paragraph" w:styleId="BalonMetni">
    <w:name w:val="Balloon Text"/>
    <w:basedOn w:val="Normal"/>
    <w:link w:val="BalonMetniChar"/>
    <w:uiPriority w:val="99"/>
    <w:semiHidden/>
    <w:unhideWhenUsed/>
    <w:rsid w:val="00DD4A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4A76"/>
    <w:rPr>
      <w:rFonts w:ascii="Tahoma" w:hAnsi="Tahoma" w:cs="Tahoma"/>
      <w:sz w:val="16"/>
      <w:szCs w:val="16"/>
    </w:rPr>
  </w:style>
  <w:style w:type="character" w:styleId="Kpr">
    <w:name w:val="Hyperlink"/>
    <w:basedOn w:val="VarsaylanParagrafYazTipi"/>
    <w:uiPriority w:val="99"/>
    <w:unhideWhenUsed/>
    <w:rsid w:val="0089434C"/>
    <w:rPr>
      <w:color w:val="0000FF" w:themeColor="hyperlink"/>
      <w:u w:val="single"/>
    </w:rPr>
  </w:style>
  <w:style w:type="table" w:styleId="TabloKlavuzu">
    <w:name w:val="Table Grid"/>
    <w:basedOn w:val="NormalTablo"/>
    <w:uiPriority w:val="59"/>
    <w:rsid w:val="00E16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F32DE"/>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7F32DE"/>
  </w:style>
  <w:style w:type="paragraph" w:styleId="Altbilgi">
    <w:name w:val="footer"/>
    <w:basedOn w:val="Normal"/>
    <w:link w:val="AltbilgiChar"/>
    <w:uiPriority w:val="99"/>
    <w:unhideWhenUsed/>
    <w:rsid w:val="007F32DE"/>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7F32DE"/>
  </w:style>
  <w:style w:type="table" w:styleId="AkGlgeleme">
    <w:name w:val="Light Shading"/>
    <w:basedOn w:val="NormalTablo"/>
    <w:uiPriority w:val="60"/>
    <w:rsid w:val="0088518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88518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88518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88518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88518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88518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Glgeleme2-Vurgu2">
    <w:name w:val="Medium Shading 2 Accent 2"/>
    <w:basedOn w:val="NormalTablo"/>
    <w:uiPriority w:val="64"/>
    <w:rsid w:val="008851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oyuListe-Vurgu2">
    <w:name w:val="Dark List Accent 2"/>
    <w:basedOn w:val="NormalTablo"/>
    <w:uiPriority w:val="70"/>
    <w:rsid w:val="00885186"/>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OrtaList2-Vurgu1">
    <w:name w:val="Medium List 2 Accent 1"/>
    <w:basedOn w:val="NormalTablo"/>
    <w:uiPriority w:val="66"/>
    <w:rsid w:val="008851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DipnotMetni">
    <w:name w:val="footnote text"/>
    <w:basedOn w:val="Normal"/>
    <w:link w:val="DipnotMetniChar"/>
    <w:uiPriority w:val="99"/>
    <w:semiHidden/>
    <w:unhideWhenUsed/>
    <w:rsid w:val="007C24A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7C24A2"/>
    <w:rPr>
      <w:sz w:val="20"/>
      <w:szCs w:val="20"/>
    </w:rPr>
  </w:style>
  <w:style w:type="character" w:styleId="DipnotBavurusu">
    <w:name w:val="footnote reference"/>
    <w:basedOn w:val="VarsaylanParagrafYazTipi"/>
    <w:uiPriority w:val="99"/>
    <w:semiHidden/>
    <w:unhideWhenUsed/>
    <w:rsid w:val="007C24A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1EA8"/>
    <w:pPr>
      <w:ind w:left="720"/>
      <w:contextualSpacing/>
    </w:pPr>
  </w:style>
  <w:style w:type="paragraph" w:styleId="BalonMetni">
    <w:name w:val="Balloon Text"/>
    <w:basedOn w:val="Normal"/>
    <w:link w:val="BalonMetniChar"/>
    <w:uiPriority w:val="99"/>
    <w:semiHidden/>
    <w:unhideWhenUsed/>
    <w:rsid w:val="00DD4A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4A76"/>
    <w:rPr>
      <w:rFonts w:ascii="Tahoma" w:hAnsi="Tahoma" w:cs="Tahoma"/>
      <w:sz w:val="16"/>
      <w:szCs w:val="16"/>
    </w:rPr>
  </w:style>
  <w:style w:type="character" w:styleId="Kpr">
    <w:name w:val="Hyperlink"/>
    <w:basedOn w:val="VarsaylanParagrafYazTipi"/>
    <w:uiPriority w:val="99"/>
    <w:unhideWhenUsed/>
    <w:rsid w:val="0089434C"/>
    <w:rPr>
      <w:color w:val="0000FF" w:themeColor="hyperlink"/>
      <w:u w:val="single"/>
    </w:rPr>
  </w:style>
  <w:style w:type="table" w:styleId="TabloKlavuzu">
    <w:name w:val="Table Grid"/>
    <w:basedOn w:val="NormalTablo"/>
    <w:uiPriority w:val="59"/>
    <w:rsid w:val="00E16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F32DE"/>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7F32DE"/>
  </w:style>
  <w:style w:type="paragraph" w:styleId="Altbilgi">
    <w:name w:val="footer"/>
    <w:basedOn w:val="Normal"/>
    <w:link w:val="AltbilgiChar"/>
    <w:uiPriority w:val="99"/>
    <w:unhideWhenUsed/>
    <w:rsid w:val="007F32DE"/>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7F32DE"/>
  </w:style>
  <w:style w:type="table" w:styleId="AkGlgeleme">
    <w:name w:val="Light Shading"/>
    <w:basedOn w:val="NormalTablo"/>
    <w:uiPriority w:val="60"/>
    <w:rsid w:val="0088518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88518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88518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88518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88518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88518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Glgeleme2-Vurgu2">
    <w:name w:val="Medium Shading 2 Accent 2"/>
    <w:basedOn w:val="NormalTablo"/>
    <w:uiPriority w:val="64"/>
    <w:rsid w:val="008851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oyuListe-Vurgu2">
    <w:name w:val="Dark List Accent 2"/>
    <w:basedOn w:val="NormalTablo"/>
    <w:uiPriority w:val="70"/>
    <w:rsid w:val="00885186"/>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OrtaList2-Vurgu1">
    <w:name w:val="Medium List 2 Accent 1"/>
    <w:basedOn w:val="NormalTablo"/>
    <w:uiPriority w:val="66"/>
    <w:rsid w:val="008851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DipnotMetni">
    <w:name w:val="footnote text"/>
    <w:basedOn w:val="Normal"/>
    <w:link w:val="DipnotMetniChar"/>
    <w:uiPriority w:val="99"/>
    <w:semiHidden/>
    <w:unhideWhenUsed/>
    <w:rsid w:val="007C24A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7C24A2"/>
    <w:rPr>
      <w:sz w:val="20"/>
      <w:szCs w:val="20"/>
    </w:rPr>
  </w:style>
  <w:style w:type="character" w:styleId="DipnotBavurusu">
    <w:name w:val="footnote reference"/>
    <w:basedOn w:val="VarsaylanParagrafYazTipi"/>
    <w:uiPriority w:val="99"/>
    <w:semiHidden/>
    <w:unhideWhenUsed/>
    <w:rsid w:val="007C24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52B02-136B-44A0-BDED-77067687F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2070</Words>
  <Characters>11800</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dc:creator>
  <cp:lastModifiedBy>fatih</cp:lastModifiedBy>
  <cp:revision>21</cp:revision>
  <cp:lastPrinted>2022-10-07T14:46:00Z</cp:lastPrinted>
  <dcterms:created xsi:type="dcterms:W3CDTF">2021-11-07T11:48:00Z</dcterms:created>
  <dcterms:modified xsi:type="dcterms:W3CDTF">2022-10-07T14:46:00Z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99a72579-1717-3ca4-9079-79b95e9dc3fc</vt:lpwstr>
  </property>
  <property fmtid="{D5CDD505-2E9C-101B-9397-08002B2CF9AE}" pid="24" name="Mendeley Citation Style_1">
    <vt:lpwstr>http://www.zotero.org/styles/vancouver</vt:lpwstr>
  </property>
</Properties>
</file>