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4F6" w:rsidRPr="003E0468" w:rsidRDefault="0065181D" w:rsidP="003E0468">
      <w:pPr>
        <w:jc w:val="center"/>
        <w:rPr>
          <w:b/>
          <w:bCs/>
          <w:sz w:val="28"/>
          <w:szCs w:val="28"/>
        </w:rPr>
      </w:pPr>
      <w:r>
        <w:rPr>
          <w:b/>
          <w:bCs/>
          <w:sz w:val="28"/>
          <w:szCs w:val="28"/>
        </w:rPr>
        <w:t>Defibrilasyon</w:t>
      </w:r>
      <w:r w:rsidR="00DF4592">
        <w:rPr>
          <w:b/>
          <w:bCs/>
          <w:sz w:val="28"/>
          <w:szCs w:val="28"/>
        </w:rPr>
        <w:t xml:space="preserve"> Uygulama</w:t>
      </w:r>
      <w:r w:rsidR="003E0468" w:rsidRPr="003E0468">
        <w:rPr>
          <w:b/>
          <w:bCs/>
          <w:sz w:val="28"/>
          <w:szCs w:val="28"/>
        </w:rPr>
        <w:t xml:space="preserve"> Becerisi</w:t>
      </w:r>
    </w:p>
    <w:p w:rsidR="007F32DE" w:rsidRDefault="007F32DE" w:rsidP="003B1A9F">
      <w:pPr>
        <w:jc w:val="both"/>
        <w:rPr>
          <w:b/>
          <w:bCs/>
        </w:rPr>
      </w:pPr>
    </w:p>
    <w:p w:rsidR="00FE2F6C" w:rsidRDefault="00FE2F6C" w:rsidP="00B1184B">
      <w:pPr>
        <w:jc w:val="both"/>
      </w:pPr>
      <w:r w:rsidRPr="00081EA8">
        <w:rPr>
          <w:b/>
          <w:bCs/>
        </w:rPr>
        <w:t>Kullanılacak Araç-Gereçler:</w:t>
      </w:r>
      <w:r w:rsidR="003E0468">
        <w:rPr>
          <w:b/>
          <w:bCs/>
        </w:rPr>
        <w:t xml:space="preserve"> </w:t>
      </w:r>
      <w:r w:rsidR="00B1184B">
        <w:t>D</w:t>
      </w:r>
      <w:r w:rsidR="00554055" w:rsidRPr="00554055">
        <w:t>efibrilatör</w:t>
      </w:r>
    </w:p>
    <w:p w:rsidR="007F32DE" w:rsidRDefault="007F32DE" w:rsidP="003E0468">
      <w:pPr>
        <w:jc w:val="both"/>
        <w:rPr>
          <w:b/>
          <w:bCs/>
        </w:rPr>
      </w:pPr>
    </w:p>
    <w:p w:rsidR="003E0468" w:rsidRDefault="003E0468" w:rsidP="00603474">
      <w:pPr>
        <w:jc w:val="both"/>
      </w:pPr>
      <w:r w:rsidRPr="00585B1F">
        <w:rPr>
          <w:b/>
          <w:bCs/>
        </w:rPr>
        <w:t>Anahtar Kelimeler:</w:t>
      </w:r>
      <w:r>
        <w:t xml:space="preserve"> </w:t>
      </w:r>
      <w:r w:rsidR="00DF4592">
        <w:t>kardiyak arest</w:t>
      </w:r>
      <w:r w:rsidR="003546FD">
        <w:t xml:space="preserve"> (</w:t>
      </w:r>
      <w:r w:rsidR="003546FD" w:rsidRPr="00554055">
        <w:rPr>
          <w:i/>
          <w:iCs/>
        </w:rPr>
        <w:t>cardiac arrest</w:t>
      </w:r>
      <w:r w:rsidR="003546FD">
        <w:t>),</w:t>
      </w:r>
      <w:r w:rsidR="006C32BE">
        <w:t xml:space="preserve"> kardiyopulmoner resü</w:t>
      </w:r>
      <w:r w:rsidR="00DF4592">
        <w:t>sitasyon</w:t>
      </w:r>
      <w:r w:rsidR="003546FD">
        <w:t xml:space="preserve"> (</w:t>
      </w:r>
      <w:r w:rsidR="003546FD" w:rsidRPr="00554055">
        <w:rPr>
          <w:i/>
          <w:iCs/>
        </w:rPr>
        <w:t>cardiopulmonary resuscitation</w:t>
      </w:r>
      <w:r w:rsidR="003546FD">
        <w:t xml:space="preserve">, </w:t>
      </w:r>
      <w:r w:rsidR="003546FD" w:rsidRPr="00554055">
        <w:rPr>
          <w:i/>
          <w:iCs/>
        </w:rPr>
        <w:t>CPR</w:t>
      </w:r>
      <w:r w:rsidR="003546FD">
        <w:t>)</w:t>
      </w:r>
      <w:r w:rsidR="00DF4592">
        <w:t xml:space="preserve">, </w:t>
      </w:r>
      <w:r w:rsidR="0065181D">
        <w:t>defibrilatör (</w:t>
      </w:r>
      <w:r w:rsidR="0065181D" w:rsidRPr="00554055">
        <w:rPr>
          <w:i/>
          <w:iCs/>
        </w:rPr>
        <w:t>defibrillator</w:t>
      </w:r>
      <w:r w:rsidR="0065181D">
        <w:t>)</w:t>
      </w:r>
      <w:r w:rsidR="00670421">
        <w:t xml:space="preserve">, </w:t>
      </w:r>
      <w:r w:rsidR="00670421" w:rsidRPr="00670421">
        <w:t>defibrilatör kaşığı</w:t>
      </w:r>
      <w:r w:rsidR="00B06D24">
        <w:t>/küreği</w:t>
      </w:r>
      <w:r w:rsidR="003C3CFB">
        <w:t xml:space="preserve"> (</w:t>
      </w:r>
      <w:r w:rsidR="003C3CFB" w:rsidRPr="00554055">
        <w:rPr>
          <w:i/>
          <w:iCs/>
        </w:rPr>
        <w:t>defibrillator paddle</w:t>
      </w:r>
      <w:r w:rsidR="003C3CFB">
        <w:t>)</w:t>
      </w:r>
      <w:r w:rsidR="00603474">
        <w:t>, şoklanabilir ritimler (</w:t>
      </w:r>
      <w:r w:rsidR="00603474" w:rsidRPr="00554055">
        <w:rPr>
          <w:i/>
          <w:iCs/>
        </w:rPr>
        <w:t>shockable rhythms</w:t>
      </w:r>
      <w:r w:rsidR="00603474">
        <w:t>), ventriküler fibrilasyon (</w:t>
      </w:r>
      <w:r w:rsidR="00603474" w:rsidRPr="00554055">
        <w:rPr>
          <w:i/>
          <w:iCs/>
        </w:rPr>
        <w:t>ventricular fibrillation</w:t>
      </w:r>
      <w:r w:rsidR="00603474">
        <w:t>), nabızsız ventriküler taşikardi (</w:t>
      </w:r>
      <w:r w:rsidR="00603474" w:rsidRPr="00554055">
        <w:rPr>
          <w:i/>
          <w:iCs/>
        </w:rPr>
        <w:t>pulseless ventricular tachycardia</w:t>
      </w:r>
      <w:r w:rsidR="00603474">
        <w:t>)</w:t>
      </w:r>
    </w:p>
    <w:p w:rsidR="007F32DE" w:rsidRDefault="007F32DE" w:rsidP="003B1A9F">
      <w:pPr>
        <w:jc w:val="both"/>
        <w:rPr>
          <w:b/>
          <w:bCs/>
        </w:rPr>
      </w:pPr>
    </w:p>
    <w:p w:rsidR="00FE2F6C" w:rsidRPr="00081EA8" w:rsidRDefault="00FE2F6C" w:rsidP="003B1A9F">
      <w:pPr>
        <w:jc w:val="both"/>
        <w:rPr>
          <w:b/>
          <w:bCs/>
        </w:rPr>
      </w:pPr>
      <w:r w:rsidRPr="00081EA8">
        <w:rPr>
          <w:b/>
          <w:bCs/>
        </w:rPr>
        <w:t>Öğrenim Hedefleri:</w:t>
      </w:r>
    </w:p>
    <w:p w:rsidR="00FE2F6C" w:rsidRPr="00081EA8" w:rsidRDefault="00FE2F6C" w:rsidP="003B1A9F">
      <w:pPr>
        <w:pStyle w:val="ListeParagraf"/>
        <w:numPr>
          <w:ilvl w:val="0"/>
          <w:numId w:val="1"/>
        </w:numPr>
        <w:jc w:val="both"/>
        <w:rPr>
          <w:b/>
          <w:bCs/>
        </w:rPr>
      </w:pPr>
      <w:r w:rsidRPr="00081EA8">
        <w:rPr>
          <w:b/>
          <w:bCs/>
        </w:rPr>
        <w:t>Bilgi Hedefleri:</w:t>
      </w:r>
    </w:p>
    <w:p w:rsidR="003E0468" w:rsidRDefault="00FE2F6C" w:rsidP="0065181D">
      <w:pPr>
        <w:jc w:val="both"/>
      </w:pPr>
      <w:r>
        <w:t xml:space="preserve">– </w:t>
      </w:r>
      <w:r w:rsidR="0065181D">
        <w:t>Defibrilatörün kullanım amacını söyleyebilme</w:t>
      </w:r>
    </w:p>
    <w:p w:rsidR="00416C44" w:rsidRDefault="00416C44" w:rsidP="00554055">
      <w:pPr>
        <w:jc w:val="both"/>
      </w:pPr>
      <w:r>
        <w:t xml:space="preserve">– </w:t>
      </w:r>
      <w:r w:rsidR="00554055">
        <w:t>Şoklanabilir ritimleri sayabilme</w:t>
      </w:r>
      <w:r w:rsidR="00554055">
        <w:t xml:space="preserve"> </w:t>
      </w:r>
    </w:p>
    <w:p w:rsidR="00FE2F6C" w:rsidRDefault="003E0468" w:rsidP="00554055">
      <w:pPr>
        <w:jc w:val="both"/>
      </w:pPr>
      <w:r>
        <w:t xml:space="preserve">– </w:t>
      </w:r>
      <w:r w:rsidR="00554055">
        <w:t>Defibrilatör çeşitlerini söyleyebilme</w:t>
      </w:r>
    </w:p>
    <w:p w:rsidR="003E0468" w:rsidRDefault="003E0468" w:rsidP="0065181D">
      <w:pPr>
        <w:jc w:val="both"/>
      </w:pPr>
      <w:r>
        <w:t xml:space="preserve">– </w:t>
      </w:r>
      <w:r w:rsidR="00554055">
        <w:t>Defibrilatör kaşıklarının yerleştirildiği anatomik bölgeleri tanımlayabilme</w:t>
      </w:r>
    </w:p>
    <w:p w:rsidR="00BC58F5" w:rsidRDefault="00BC58F5" w:rsidP="00BC58F5">
      <w:pPr>
        <w:jc w:val="both"/>
      </w:pPr>
      <w:r>
        <w:t xml:space="preserve">– </w:t>
      </w:r>
      <w:r>
        <w:t>Defibrilasyonun</w:t>
      </w:r>
      <w:r>
        <w:t xml:space="preserve"> </w:t>
      </w:r>
      <w:r>
        <w:t>aşamalarını sayabilme</w:t>
      </w:r>
    </w:p>
    <w:p w:rsidR="00FE2F6C" w:rsidRPr="00081EA8" w:rsidRDefault="00FE2F6C" w:rsidP="003B1A9F">
      <w:pPr>
        <w:pStyle w:val="ListeParagraf"/>
        <w:numPr>
          <w:ilvl w:val="0"/>
          <w:numId w:val="1"/>
        </w:numPr>
        <w:jc w:val="both"/>
        <w:rPr>
          <w:b/>
          <w:bCs/>
        </w:rPr>
      </w:pPr>
      <w:r w:rsidRPr="00081EA8">
        <w:rPr>
          <w:b/>
          <w:bCs/>
        </w:rPr>
        <w:t>Beceri Hedefleri:</w:t>
      </w:r>
    </w:p>
    <w:p w:rsidR="00FE2F6C" w:rsidRDefault="00FE2F6C" w:rsidP="0065181D">
      <w:pPr>
        <w:jc w:val="both"/>
      </w:pPr>
      <w:r>
        <w:t xml:space="preserve">– </w:t>
      </w:r>
      <w:r w:rsidR="0065181D">
        <w:t>Şoklanabilir ritimleri tanıyabilme</w:t>
      </w:r>
    </w:p>
    <w:p w:rsidR="0065181D" w:rsidRDefault="0065181D" w:rsidP="0065181D">
      <w:pPr>
        <w:jc w:val="both"/>
      </w:pPr>
      <w:r>
        <w:t>– Defibrilasyon uygulayabilme</w:t>
      </w:r>
    </w:p>
    <w:p w:rsidR="002A50AB" w:rsidRDefault="002A50AB" w:rsidP="003B1A9F">
      <w:pPr>
        <w:jc w:val="both"/>
      </w:pPr>
    </w:p>
    <w:p w:rsidR="009B21CA" w:rsidRPr="00081EA8" w:rsidRDefault="009B21CA" w:rsidP="003B1A9F">
      <w:pPr>
        <w:jc w:val="both"/>
        <w:rPr>
          <w:b/>
          <w:bCs/>
        </w:rPr>
      </w:pPr>
      <w:r w:rsidRPr="00081EA8">
        <w:rPr>
          <w:b/>
          <w:bCs/>
        </w:rPr>
        <w:t>Ölçme-Değerlendirme:</w:t>
      </w:r>
    </w:p>
    <w:p w:rsidR="002A50AB" w:rsidRDefault="00081EA8" w:rsidP="003546FD">
      <w:pPr>
        <w:jc w:val="both"/>
      </w:pPr>
      <w:r>
        <w:t>Bilgi hedeflerine ulaşılıp ulaşılamadığı</w:t>
      </w:r>
      <w:r w:rsidRPr="00081EA8">
        <w:t xml:space="preserve"> </w:t>
      </w:r>
      <w:r>
        <w:t xml:space="preserve">çoktan seçmeli teorik sınav </w:t>
      </w:r>
      <w:proofErr w:type="gramStart"/>
      <w:r>
        <w:t>ile,</w:t>
      </w:r>
      <w:proofErr w:type="gramEnd"/>
      <w:r>
        <w:t xml:space="preserve"> beceri hedeflerine ulaşılıp ulaşılamadığı</w:t>
      </w:r>
      <w:r w:rsidR="009B21CA">
        <w:t xml:space="preserve"> </w:t>
      </w:r>
      <w:r w:rsidR="003B1A9F">
        <w:t xml:space="preserve">ise </w:t>
      </w:r>
      <w:r>
        <w:t xml:space="preserve">uygulama yaptırılarak </w:t>
      </w:r>
      <w:r w:rsidR="003546FD">
        <w:t>değerlendirilecektir.</w:t>
      </w:r>
    </w:p>
    <w:p w:rsidR="004957EA" w:rsidRDefault="004957EA" w:rsidP="003B1A9F">
      <w:pPr>
        <w:jc w:val="both"/>
        <w:rPr>
          <w:b/>
          <w:bCs/>
        </w:rPr>
      </w:pPr>
    </w:p>
    <w:p w:rsidR="002A50AB" w:rsidRPr="007F32DE" w:rsidRDefault="002A50AB" w:rsidP="003B1A9F">
      <w:pPr>
        <w:jc w:val="both"/>
        <w:rPr>
          <w:b/>
          <w:bCs/>
        </w:rPr>
      </w:pPr>
      <w:r w:rsidRPr="007F32DE">
        <w:rPr>
          <w:b/>
          <w:bCs/>
        </w:rPr>
        <w:t>Teorik Bilgi:</w:t>
      </w:r>
    </w:p>
    <w:p w:rsidR="00D87FAD" w:rsidRDefault="00751CA3" w:rsidP="002F0207">
      <w:pPr>
        <w:jc w:val="both"/>
      </w:pPr>
      <w:r>
        <w:t>Normal bir kalp uyarısı ventriküllerin tamamına yayıldıktan sonra gidecek bir yeri kalmaz, çünkü bu anda bütün ventrikül kası cevapsız dönemdedir ve uyarıyı artık iletemez. Dolayısıyla bu uyarı söner ve kalp sinüs düğümünden doğacak yeni bir aksiyon potansiyelini beklemeye başlar.</w:t>
      </w:r>
      <w:r w:rsidR="002F0207">
        <w:t xml:space="preserve"> </w:t>
      </w:r>
      <w:r w:rsidR="00DD634E">
        <w:t xml:space="preserve">Ventrikül fibrilasyonunda, kalp kasında aynı anda farklı yönlere doğru yayılan pek çok ayrı ve küçük depolarizasyon dalgası olur. Ventrikül fibrilasyonunun erken evrelerinde nispeten daha büyük kalp kası kitleleri aynı anda depolarize olur ve EKG’de kaba, </w:t>
      </w:r>
      <w:r w:rsidR="00DD634E">
        <w:lastRenderedPageBreak/>
        <w:t>düzensiz dalgalar görülür. Kısa bir süre sonra daha düşük voltajlı düzensiz dalgalar ortaya çıkar. Zamanla voltajlar azalır ve bir süre sonra asistoli görülür.</w:t>
      </w:r>
      <w:r w:rsidR="002F0207">
        <w:t xml:space="preserve"> </w:t>
      </w:r>
      <w:r w:rsidR="00DD634E">
        <w:t xml:space="preserve">Ventriküllerden kısa bir süre için geçirilen kuvvetli bir elektrik akımı </w:t>
      </w:r>
      <w:r w:rsidR="00D87FAD">
        <w:t>ventrikül kasının tamamını aynı anda cevapsız döneme sokarak fibrilasyonu durdurabilir. Buna defibrilasyon adı verilir. Defibrilasyon için kalbin iki yanına yerleştirilen elektrotlardan yoğun bir akım geçirilir. Akım, ventrikül liflerine ulaşarak ventriküllerin bütün bölümlerini aynı anda uyarır ve cevapsız hale getirir. Böylece bütün uyarılar durur ve kalp bir süre sessiz kalır. Bundan sonra genellikle sinüs düğümünden gelen uyarılarla yeniden atmaya başlar.</w:t>
      </w:r>
      <w:r w:rsidR="002F0207">
        <w:t xml:space="preserve"> </w:t>
      </w:r>
      <w:r w:rsidR="00D87FAD">
        <w:t>Kalp, fibrilasyon başladıktan sonra bir dakika içerisinde defibrile edilmediği takdirde, sadece defibrilasyon ile yeniden canlana</w:t>
      </w:r>
      <w:r w:rsidR="00EB2147">
        <w:t>mayacak kadar zayıf düşebilir</w:t>
      </w:r>
      <w:r w:rsidR="00D87FAD">
        <w:t xml:space="preserve">, çünkü bu süreçte koroner kan akımı ile beslenememiştir. </w:t>
      </w:r>
      <w:r w:rsidR="00EB2147">
        <w:t>Bu durumda, k</w:t>
      </w:r>
      <w:r w:rsidR="00D87FAD">
        <w:t xml:space="preserve">alp önce el ile beslenip (kalp masajı) daha sonra defibrile edildiğinde, yani aortaya pompalanan kan ile koroner akım başlatıldıktan sonra defibrile edildiğinde </w:t>
      </w:r>
      <w:r w:rsidR="00EB2147">
        <w:t>yeniden canlanma gerçekleş</w:t>
      </w:r>
      <w:r w:rsidR="00554055">
        <w:t>me ihtimali artar</w:t>
      </w:r>
      <w:r w:rsidR="00D87FAD">
        <w:t>.</w:t>
      </w:r>
    </w:p>
    <w:p w:rsidR="00554055" w:rsidRDefault="00EF44A6" w:rsidP="009A6308">
      <w:pPr>
        <w:jc w:val="both"/>
      </w:pPr>
      <w:r>
        <w:t>Ş</w:t>
      </w:r>
      <w:r w:rsidR="00EB2147">
        <w:t>oklanabilir ritimler iki tanedir: ventriküler fibrilasyon</w:t>
      </w:r>
      <w:r w:rsidR="00B023A6">
        <w:t xml:space="preserve"> (VF)</w:t>
      </w:r>
      <w:r w:rsidR="00EB2147">
        <w:t xml:space="preserve"> ve nabızsız ventriküler taşikardi</w:t>
      </w:r>
      <w:r w:rsidR="00B023A6">
        <w:t xml:space="preserve"> (nabızsız VT)</w:t>
      </w:r>
      <w:r w:rsidR="00EB2147">
        <w:t xml:space="preserve">. </w:t>
      </w:r>
      <w:r w:rsidR="009A6308">
        <w:t xml:space="preserve">Bu ritimlerde </w:t>
      </w:r>
      <w:r w:rsidR="009A6308" w:rsidRPr="009A6308">
        <w:t>mümkün olan en kısa sürede defibrilasyon yapılmalıdır.</w:t>
      </w:r>
    </w:p>
    <w:p w:rsidR="007B4585" w:rsidRDefault="007B4585" w:rsidP="007B4585">
      <w:pPr>
        <w:spacing w:line="240" w:lineRule="auto"/>
        <w:jc w:val="center"/>
      </w:pPr>
      <w:r>
        <w:rPr>
          <w:noProof/>
          <w:lang w:eastAsia="tr-TR"/>
        </w:rPr>
        <w:drawing>
          <wp:inline distT="0" distB="0" distL="0" distR="0">
            <wp:extent cx="5400675" cy="594659"/>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594659"/>
                    </a:xfrm>
                    <a:prstGeom prst="rect">
                      <a:avLst/>
                    </a:prstGeom>
                    <a:noFill/>
                    <a:ln>
                      <a:noFill/>
                    </a:ln>
                  </pic:spPr>
                </pic:pic>
              </a:graphicData>
            </a:graphic>
          </wp:inline>
        </w:drawing>
      </w:r>
    </w:p>
    <w:p w:rsidR="007B4585" w:rsidRDefault="007B4585" w:rsidP="007B4585">
      <w:pPr>
        <w:spacing w:line="240" w:lineRule="auto"/>
        <w:jc w:val="center"/>
      </w:pPr>
      <w:r>
        <w:t>Ventriküler fibrilasyon</w:t>
      </w:r>
    </w:p>
    <w:p w:rsidR="007B4585" w:rsidRDefault="007B4585" w:rsidP="007B4585">
      <w:pPr>
        <w:jc w:val="center"/>
      </w:pPr>
    </w:p>
    <w:p w:rsidR="007B4585" w:rsidRDefault="00B1184B" w:rsidP="00B1184B">
      <w:pPr>
        <w:spacing w:line="240" w:lineRule="auto"/>
        <w:jc w:val="center"/>
      </w:pPr>
      <w:r>
        <w:rPr>
          <w:noProof/>
          <w:lang w:eastAsia="tr-TR"/>
        </w:rPr>
        <w:drawing>
          <wp:inline distT="0" distB="0" distL="0" distR="0">
            <wp:extent cx="5334000" cy="1514354"/>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1514354"/>
                    </a:xfrm>
                    <a:prstGeom prst="rect">
                      <a:avLst/>
                    </a:prstGeom>
                    <a:noFill/>
                    <a:ln>
                      <a:noFill/>
                    </a:ln>
                  </pic:spPr>
                </pic:pic>
              </a:graphicData>
            </a:graphic>
          </wp:inline>
        </w:drawing>
      </w:r>
    </w:p>
    <w:p w:rsidR="00B1184B" w:rsidRDefault="00B1184B" w:rsidP="00EF44A6">
      <w:pPr>
        <w:spacing w:line="240" w:lineRule="auto"/>
        <w:jc w:val="center"/>
      </w:pPr>
      <w:r>
        <w:t>Ventriküler taşi</w:t>
      </w:r>
      <w:r w:rsidR="00EF44A6">
        <w:t xml:space="preserve">kardi </w:t>
      </w:r>
      <w:r w:rsidR="00EF44A6">
        <w:t>(nabız yo</w:t>
      </w:r>
      <w:r w:rsidR="00EF44A6">
        <w:t>ksa defibrilasyon uygulanmalı</w:t>
      </w:r>
      <w:r w:rsidR="00EF44A6">
        <w:t>)</w:t>
      </w:r>
    </w:p>
    <w:p w:rsidR="00B1184B" w:rsidRDefault="00B1184B" w:rsidP="007B4585">
      <w:pPr>
        <w:jc w:val="center"/>
      </w:pPr>
    </w:p>
    <w:p w:rsidR="00B023A6" w:rsidRDefault="00B023A6" w:rsidP="002F0207">
      <w:pPr>
        <w:jc w:val="both"/>
      </w:pPr>
      <w:r>
        <w:t>Defibrilasyonun amacı</w:t>
      </w:r>
      <w:r w:rsidR="00EF44A6">
        <w:t>, kalp durmasına (kardiyak arest) yol açan</w:t>
      </w:r>
      <w:r>
        <w:t xml:space="preserve"> VF ve </w:t>
      </w:r>
      <w:r w:rsidR="00EB2147" w:rsidRPr="00EB2147">
        <w:t>nabızsız VT durumlarını normal sinüs ritmine çevir</w:t>
      </w:r>
      <w:r w:rsidR="00EF44A6">
        <w:t>erek kalbin tekrar çalışmasını (resüsitasyon)</w:t>
      </w:r>
      <w:r w:rsidR="003671EC">
        <w:t xml:space="preserve"> </w:t>
      </w:r>
      <w:r w:rsidR="00EF44A6">
        <w:t>sağlamaktır</w:t>
      </w:r>
      <w:r w:rsidR="00EB2147" w:rsidRPr="00EB2147">
        <w:t>.</w:t>
      </w:r>
      <w:r w:rsidR="002F0207">
        <w:t xml:space="preserve"> </w:t>
      </w:r>
      <w:r>
        <w:t xml:space="preserve">Defibrilasyon amacıyla kullanılan cihazlara </w:t>
      </w:r>
      <w:r w:rsidR="00554055">
        <w:t>“</w:t>
      </w:r>
      <w:r>
        <w:t>defibrilatör</w:t>
      </w:r>
      <w:r w:rsidR="00554055">
        <w:t>”</w:t>
      </w:r>
      <w:r>
        <w:t xml:space="preserve"> ya da </w:t>
      </w:r>
      <w:r w:rsidR="00554055">
        <w:t>“</w:t>
      </w:r>
      <w:r>
        <w:t>elektroşok cihazı</w:t>
      </w:r>
      <w:r w:rsidR="00554055">
        <w:t>”</w:t>
      </w:r>
      <w:r w:rsidR="002F0207">
        <w:t xml:space="preserve"> denir. </w:t>
      </w:r>
      <w:r w:rsidR="00E6046E">
        <w:t>Defibrilatörler manuel veya otomatik olabilir. Manuel defibrilatörler monofazik ya da bifazik olabilir</w:t>
      </w:r>
      <w:r w:rsidR="002F6A03">
        <w:rPr>
          <w:rStyle w:val="DipnotBavurusu"/>
        </w:rPr>
        <w:footnoteReference w:id="1"/>
      </w:r>
      <w:r w:rsidR="00E6046E">
        <w:t>. Otomatik defibrilatörler yarı veya tam otomatik olabilir.</w:t>
      </w:r>
      <w:r w:rsidR="002F0207">
        <w:t xml:space="preserve"> </w:t>
      </w:r>
      <w:r>
        <w:t>Defibrilatörlerin göğüs duvarına konulan elektrotları paddle (</w:t>
      </w:r>
      <w:r w:rsidR="003C3CFB">
        <w:t xml:space="preserve">kaşık, </w:t>
      </w:r>
      <w:r>
        <w:t xml:space="preserve">kürek) veya </w:t>
      </w:r>
      <w:r w:rsidR="004D0552">
        <w:t>pad (</w:t>
      </w:r>
      <w:r>
        <w:t>ped</w:t>
      </w:r>
      <w:r w:rsidR="004D0552">
        <w:t>)</w:t>
      </w:r>
      <w:r>
        <w:t xml:space="preserve"> tipinde olabilir.</w:t>
      </w:r>
    </w:p>
    <w:p w:rsidR="00E6046E" w:rsidRDefault="00E6046E" w:rsidP="00B023A6">
      <w:pPr>
        <w:jc w:val="both"/>
      </w:pPr>
      <w:r>
        <w:lastRenderedPageBreak/>
        <w:t>Manuel defibrilatörlerde bulunan başlıca düğmeler şunlardır:</w:t>
      </w:r>
    </w:p>
    <w:p w:rsidR="00E6046E" w:rsidRDefault="00E6046E" w:rsidP="00554055">
      <w:pPr>
        <w:pStyle w:val="ListeParagraf"/>
        <w:numPr>
          <w:ilvl w:val="0"/>
          <w:numId w:val="20"/>
        </w:numPr>
        <w:jc w:val="both"/>
      </w:pPr>
      <w:r w:rsidRPr="00E6046E">
        <w:t>On</w:t>
      </w:r>
      <w:r w:rsidR="00554055">
        <w:t>/Off: Aç/K</w:t>
      </w:r>
      <w:r>
        <w:t>apat düğmesi</w:t>
      </w:r>
    </w:p>
    <w:p w:rsidR="00E6046E" w:rsidRPr="00B1184B" w:rsidRDefault="00E6046E" w:rsidP="00B1184B">
      <w:pPr>
        <w:pStyle w:val="ListeParagraf"/>
        <w:numPr>
          <w:ilvl w:val="0"/>
          <w:numId w:val="20"/>
        </w:numPr>
        <w:jc w:val="both"/>
        <w:rPr>
          <w:u w:val="single"/>
        </w:rPr>
      </w:pPr>
      <w:r w:rsidRPr="00B1184B">
        <w:rPr>
          <w:u w:val="single"/>
        </w:rPr>
        <w:t>Ener</w:t>
      </w:r>
      <w:r w:rsidR="00B1184B">
        <w:rPr>
          <w:u w:val="single"/>
        </w:rPr>
        <w:t>gy S</w:t>
      </w:r>
      <w:r w:rsidRPr="00B1184B">
        <w:rPr>
          <w:u w:val="single"/>
        </w:rPr>
        <w:t xml:space="preserve">elect: </w:t>
      </w:r>
      <w:r w:rsidR="00554055" w:rsidRPr="00B1184B">
        <w:t>J</w:t>
      </w:r>
      <w:r w:rsidR="00554055" w:rsidRPr="00B1184B">
        <w:t>oule</w:t>
      </w:r>
      <w:r w:rsidR="009B5F9C" w:rsidRPr="00B1184B">
        <w:t xml:space="preserve"> (J)</w:t>
      </w:r>
      <w:r w:rsidR="00554055" w:rsidRPr="00B1184B">
        <w:t xml:space="preserve"> cinsinden </w:t>
      </w:r>
      <w:r w:rsidRPr="00B1184B">
        <w:rPr>
          <w:u w:val="single"/>
        </w:rPr>
        <w:t>enerji düze</w:t>
      </w:r>
      <w:r w:rsidR="00554055" w:rsidRPr="00B1184B">
        <w:rPr>
          <w:u w:val="single"/>
        </w:rPr>
        <w:t>yini</w:t>
      </w:r>
      <w:r w:rsidRPr="00B1184B">
        <w:rPr>
          <w:u w:val="single"/>
        </w:rPr>
        <w:t xml:space="preserve"> seç</w:t>
      </w:r>
      <w:r w:rsidR="00554055" w:rsidRPr="00B1184B">
        <w:rPr>
          <w:u w:val="single"/>
        </w:rPr>
        <w:t>me</w:t>
      </w:r>
      <w:r w:rsidRPr="00B1184B">
        <w:t xml:space="preserve"> düğmesi</w:t>
      </w:r>
    </w:p>
    <w:p w:rsidR="00E6046E" w:rsidRDefault="00E6046E" w:rsidP="003F7758">
      <w:pPr>
        <w:pStyle w:val="ListeParagraf"/>
        <w:numPr>
          <w:ilvl w:val="0"/>
          <w:numId w:val="20"/>
        </w:numPr>
        <w:jc w:val="both"/>
      </w:pPr>
      <w:r w:rsidRPr="00B1184B">
        <w:rPr>
          <w:u w:val="single"/>
        </w:rPr>
        <w:t xml:space="preserve">Charge: </w:t>
      </w:r>
      <w:r w:rsidR="00554055" w:rsidRPr="00B1184B">
        <w:t>E</w:t>
      </w:r>
      <w:r w:rsidRPr="00B1184B">
        <w:t xml:space="preserve">nerji yükle (şarj et) düğmesi </w:t>
      </w:r>
      <w:r>
        <w:t>(2–5 saniyede şarj eder</w:t>
      </w:r>
      <w:r w:rsidR="00554055">
        <w:t>.) Bu düğme</w:t>
      </w:r>
      <w:r w:rsidRPr="00E6046E">
        <w:t xml:space="preserve"> </w:t>
      </w:r>
      <w:r w:rsidR="002F6A03">
        <w:t>ape</w:t>
      </w:r>
      <w:r w:rsidR="003F7758">
        <w:t>ks</w:t>
      </w:r>
      <w:r w:rsidR="002F6A03">
        <w:t xml:space="preserve"> </w:t>
      </w:r>
      <w:r w:rsidR="009B5F9C">
        <w:t>k</w:t>
      </w:r>
      <w:r w:rsidR="002F6A03">
        <w:t>aşığı</w:t>
      </w:r>
      <w:r w:rsidR="00D8154D">
        <w:t xml:space="preserve"> </w:t>
      </w:r>
      <w:r w:rsidR="00554055" w:rsidRPr="00E6046E">
        <w:t>üzerinde</w:t>
      </w:r>
      <w:r w:rsidR="00554055">
        <w:t xml:space="preserve"> de bulunur.</w:t>
      </w:r>
    </w:p>
    <w:p w:rsidR="009B5F9C" w:rsidRDefault="009B5F9C" w:rsidP="009B5F9C">
      <w:pPr>
        <w:pStyle w:val="ListeParagraf"/>
        <w:numPr>
          <w:ilvl w:val="0"/>
          <w:numId w:val="20"/>
        </w:numPr>
        <w:jc w:val="both"/>
      </w:pPr>
      <w:r w:rsidRPr="00E6046E">
        <w:t>Synchron</w:t>
      </w:r>
      <w:r w:rsidR="00B1184B">
        <w:t>ization(S</w:t>
      </w:r>
      <w:r>
        <w:t>ync): Kardiyoversiyon işlemlerinde</w:t>
      </w:r>
      <w:r w:rsidRPr="00E6046E">
        <w:t xml:space="preserve"> kullanıl</w:t>
      </w:r>
      <w:r>
        <w:t xml:space="preserve">an </w:t>
      </w:r>
      <w:r>
        <w:t>bir düğmedir.</w:t>
      </w:r>
      <w:r w:rsidRPr="00E6046E">
        <w:t xml:space="preserve"> </w:t>
      </w:r>
    </w:p>
    <w:p w:rsidR="009B5F9C" w:rsidRDefault="009B5F9C" w:rsidP="009B5F9C">
      <w:pPr>
        <w:pStyle w:val="ListeParagraf"/>
        <w:numPr>
          <w:ilvl w:val="0"/>
          <w:numId w:val="20"/>
        </w:numPr>
        <w:jc w:val="both"/>
      </w:pPr>
      <w:r w:rsidRPr="00E6046E">
        <w:t>Lead</w:t>
      </w:r>
      <w:r w:rsidR="00B1184B">
        <w:t xml:space="preserve"> S</w:t>
      </w:r>
      <w:r>
        <w:t>elect: Derivasyon seç</w:t>
      </w:r>
      <w:r>
        <w:t>me</w:t>
      </w:r>
      <w:r>
        <w:t xml:space="preserve"> düğmesi</w:t>
      </w:r>
    </w:p>
    <w:p w:rsidR="00E6046E" w:rsidRDefault="00B1184B" w:rsidP="00B1184B">
      <w:pPr>
        <w:pStyle w:val="ListeParagraf"/>
        <w:numPr>
          <w:ilvl w:val="0"/>
          <w:numId w:val="20"/>
        </w:numPr>
        <w:jc w:val="both"/>
      </w:pPr>
      <w:r>
        <w:rPr>
          <w:u w:val="single"/>
        </w:rPr>
        <w:t>D</w:t>
      </w:r>
      <w:r w:rsidRPr="00B1184B">
        <w:rPr>
          <w:u w:val="single"/>
        </w:rPr>
        <w:t>ischarge</w:t>
      </w:r>
      <w:r>
        <w:rPr>
          <w:u w:val="single"/>
        </w:rPr>
        <w:t xml:space="preserve"> (Shock): </w:t>
      </w:r>
      <w:r w:rsidR="009B5F9C">
        <w:t xml:space="preserve">Şok vermek için gerekli </w:t>
      </w:r>
      <w:r>
        <w:t xml:space="preserve">deşarj düğmesi. Bu düğme </w:t>
      </w:r>
      <w:r w:rsidR="002F6A03">
        <w:t xml:space="preserve">her iki </w:t>
      </w:r>
      <w:r w:rsidR="009B5F9C">
        <w:t>kaşı</w:t>
      </w:r>
      <w:r w:rsidR="002F6A03">
        <w:t>ğ</w:t>
      </w:r>
      <w:r w:rsidR="00D8154D">
        <w:t>ın</w:t>
      </w:r>
      <w:r w:rsidR="00E6046E" w:rsidRPr="00E6046E">
        <w:t xml:space="preserve"> üzerinde</w:t>
      </w:r>
      <w:r>
        <w:t xml:space="preserve"> de</w:t>
      </w:r>
      <w:r w:rsidR="002F6A03">
        <w:t xml:space="preserve"> </w:t>
      </w:r>
      <w:r w:rsidR="00E6046E" w:rsidRPr="00E6046E">
        <w:t>bul</w:t>
      </w:r>
      <w:r w:rsidR="00E6046E">
        <w:t>un</w:t>
      </w:r>
      <w:r w:rsidR="009B5F9C">
        <w:t>ur.</w:t>
      </w:r>
      <w:r>
        <w:t xml:space="preserve"> Kaşıkların üzerindeki düğmelere </w:t>
      </w:r>
      <w:r w:rsidRPr="00B1184B">
        <w:t>aynı anda basılarak</w:t>
      </w:r>
      <w:r>
        <w:t xml:space="preserve"> deşarj gerçekleştirilir.</w:t>
      </w:r>
    </w:p>
    <w:p w:rsidR="00392C03" w:rsidRDefault="00392C03" w:rsidP="00392C03">
      <w:pPr>
        <w:pStyle w:val="ListeParagraf"/>
        <w:jc w:val="both"/>
      </w:pPr>
    </w:p>
    <w:p w:rsidR="002271DB" w:rsidRDefault="002271DB" w:rsidP="002271DB">
      <w:pPr>
        <w:jc w:val="both"/>
      </w:pPr>
      <w:r>
        <w:rPr>
          <w:noProof/>
          <w:lang w:eastAsia="tr-TR"/>
        </w:rPr>
        <w:drawing>
          <wp:inline distT="0" distB="0" distL="0" distR="0">
            <wp:extent cx="5648325" cy="3493176"/>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832" cy="3510188"/>
                    </a:xfrm>
                    <a:prstGeom prst="rect">
                      <a:avLst/>
                    </a:prstGeom>
                    <a:noFill/>
                    <a:ln>
                      <a:noFill/>
                    </a:ln>
                  </pic:spPr>
                </pic:pic>
              </a:graphicData>
            </a:graphic>
          </wp:inline>
        </w:drawing>
      </w:r>
    </w:p>
    <w:p w:rsidR="00392C03" w:rsidRDefault="00392C03" w:rsidP="002271DB">
      <w:pPr>
        <w:jc w:val="both"/>
      </w:pPr>
    </w:p>
    <w:p w:rsidR="00EF44A6" w:rsidRDefault="00EF44A6" w:rsidP="009B5F9C">
      <w:pPr>
        <w:jc w:val="both"/>
      </w:pPr>
      <w:r>
        <w:t xml:space="preserve">Defibrilasyonun aşamaları basitçe şu şekildedir: </w:t>
      </w:r>
    </w:p>
    <w:p w:rsidR="00EF44A6" w:rsidRDefault="00EF44A6" w:rsidP="00EF44A6">
      <w:pPr>
        <w:pStyle w:val="ListeParagraf"/>
        <w:numPr>
          <w:ilvl w:val="0"/>
          <w:numId w:val="24"/>
        </w:numPr>
        <w:jc w:val="both"/>
      </w:pPr>
      <w:r>
        <w:t>Enerjiyi seç</w:t>
      </w:r>
    </w:p>
    <w:p w:rsidR="00EF44A6" w:rsidRDefault="00EF44A6" w:rsidP="00EF44A6">
      <w:pPr>
        <w:pStyle w:val="ListeParagraf"/>
        <w:numPr>
          <w:ilvl w:val="0"/>
          <w:numId w:val="24"/>
        </w:numPr>
        <w:jc w:val="both"/>
      </w:pPr>
      <w:r>
        <w:t>Şarj et</w:t>
      </w:r>
    </w:p>
    <w:p w:rsidR="00EF44A6" w:rsidRDefault="00EF44A6" w:rsidP="00EF44A6">
      <w:pPr>
        <w:pStyle w:val="ListeParagraf"/>
        <w:numPr>
          <w:ilvl w:val="0"/>
          <w:numId w:val="24"/>
        </w:numPr>
        <w:jc w:val="both"/>
      </w:pPr>
      <w:r>
        <w:t>Deşarj et</w:t>
      </w:r>
    </w:p>
    <w:p w:rsidR="006736E7" w:rsidRDefault="00E6046E" w:rsidP="00DB2C10">
      <w:pPr>
        <w:jc w:val="both"/>
      </w:pPr>
      <w:r w:rsidRPr="00E6046E">
        <w:t>Eğer monofazi</w:t>
      </w:r>
      <w:r w:rsidR="006736E7">
        <w:t>k defibrilatör kullanılıyorsa</w:t>
      </w:r>
      <w:r w:rsidRPr="00E6046E">
        <w:t>, verilecek doz erişkin için bütün şoklarda 360 J</w:t>
      </w:r>
      <w:r w:rsidR="006736E7">
        <w:t xml:space="preserve"> şeklindedir.</w:t>
      </w:r>
      <w:r w:rsidR="00110E32">
        <w:t xml:space="preserve"> Bifazik defibrilatörlerde üretici tavsiyesine göre </w:t>
      </w:r>
      <w:r w:rsidR="009B5F9C">
        <w:t xml:space="preserve">hareket edilir. Tavsiye edilen değer genellikle cihaz üzerinde özel bir işaretle vurgulanır. Eğer böyle bir yönlendirme yapılmamışsa, </w:t>
      </w:r>
      <w:r w:rsidR="00110E32">
        <w:t xml:space="preserve">maksimum doz verilir. </w:t>
      </w:r>
      <w:r w:rsidR="006736E7">
        <w:t>Bifazik defibrilatör</w:t>
      </w:r>
      <w:r w:rsidR="009B5F9C">
        <w:t>lerle</w:t>
      </w:r>
      <w:r w:rsidR="006736E7">
        <w:t xml:space="preserve"> d</w:t>
      </w:r>
      <w:r w:rsidR="006736E7" w:rsidRPr="006736E7">
        <w:t>a</w:t>
      </w:r>
      <w:r w:rsidR="006736E7">
        <w:t xml:space="preserve">ha az enerjiyle </w:t>
      </w:r>
      <w:r w:rsidR="009B5F9C">
        <w:t xml:space="preserve">çalışıldığı </w:t>
      </w:r>
      <w:r w:rsidR="006736E7">
        <w:t>için</w:t>
      </w:r>
      <w:r w:rsidR="006736E7" w:rsidRPr="006736E7">
        <w:t xml:space="preserve"> deri yanıkları gibi istenmeyen yan</w:t>
      </w:r>
      <w:r w:rsidR="006736E7">
        <w:t xml:space="preserve"> etkiler daha az görülür</w:t>
      </w:r>
      <w:r w:rsidR="00B06D24">
        <w:t xml:space="preserve"> ve ayrıca başarı şansı daha yüksektir</w:t>
      </w:r>
      <w:r w:rsidR="006736E7">
        <w:t>.</w:t>
      </w:r>
    </w:p>
    <w:p w:rsidR="00F374E6" w:rsidRDefault="004D0552" w:rsidP="009B5F9C">
      <w:pPr>
        <w:jc w:val="both"/>
      </w:pPr>
      <w:bookmarkStart w:id="0" w:name="_GoBack"/>
      <w:bookmarkEnd w:id="0"/>
      <w:r>
        <w:lastRenderedPageBreak/>
        <w:t>Defibrilasyonda başarısız olunmasının başlıca</w:t>
      </w:r>
      <w:r w:rsidR="00F374E6">
        <w:t xml:space="preserve"> sebepleri</w:t>
      </w:r>
      <w:r>
        <w:t xml:space="preserve"> şunlardır</w:t>
      </w:r>
      <w:r w:rsidR="00F374E6">
        <w:t>:</w:t>
      </w:r>
    </w:p>
    <w:p w:rsidR="00AC669C" w:rsidRDefault="00AC669C" w:rsidP="009B5F9C">
      <w:pPr>
        <w:pStyle w:val="ListeParagraf"/>
        <w:numPr>
          <w:ilvl w:val="0"/>
          <w:numId w:val="21"/>
        </w:numPr>
        <w:jc w:val="both"/>
      </w:pPr>
      <w:r>
        <w:t xml:space="preserve">Gecikme (dalgaların voltajında azalma) </w:t>
      </w:r>
    </w:p>
    <w:p w:rsidR="00F374E6" w:rsidRDefault="004D0552" w:rsidP="004D0552">
      <w:pPr>
        <w:pStyle w:val="ListeParagraf"/>
        <w:numPr>
          <w:ilvl w:val="0"/>
          <w:numId w:val="21"/>
        </w:numPr>
        <w:jc w:val="both"/>
      </w:pPr>
      <w:r>
        <w:t>E</w:t>
      </w:r>
      <w:r w:rsidR="00F374E6">
        <w:t>lektrot</w:t>
      </w:r>
      <w:r>
        <w:t>ların (paddle veya pad)</w:t>
      </w:r>
      <w:r w:rsidR="00F374E6">
        <w:t xml:space="preserve"> </w:t>
      </w:r>
      <w:r>
        <w:t>h</w:t>
      </w:r>
      <w:r>
        <w:t xml:space="preserve">atalı </w:t>
      </w:r>
      <w:r w:rsidR="00F374E6">
        <w:t>yerleştirilmesi</w:t>
      </w:r>
    </w:p>
    <w:p w:rsidR="00F374E6" w:rsidRDefault="00F374E6" w:rsidP="009B5F9C">
      <w:pPr>
        <w:pStyle w:val="ListeParagraf"/>
        <w:numPr>
          <w:ilvl w:val="0"/>
          <w:numId w:val="21"/>
        </w:numPr>
        <w:jc w:val="both"/>
      </w:pPr>
      <w:r>
        <w:t>Yetersiz</w:t>
      </w:r>
      <w:r w:rsidR="009B5F9C">
        <w:t>/uygunsuz</w:t>
      </w:r>
      <w:r>
        <w:t xml:space="preserve"> jel kullanımı</w:t>
      </w:r>
    </w:p>
    <w:p w:rsidR="00F374E6" w:rsidRDefault="00F374E6" w:rsidP="004D0552">
      <w:pPr>
        <w:pStyle w:val="ListeParagraf"/>
        <w:numPr>
          <w:ilvl w:val="0"/>
          <w:numId w:val="21"/>
        </w:numPr>
        <w:jc w:val="both"/>
      </w:pPr>
      <w:r>
        <w:t>Elektrotların</w:t>
      </w:r>
      <w:r w:rsidR="004D0552">
        <w:t xml:space="preserve"> (paddle)</w:t>
      </w:r>
      <w:r>
        <w:t xml:space="preserve"> </w:t>
      </w:r>
      <w:r w:rsidR="00AC669C">
        <w:t>yeterince bastırılmaması</w:t>
      </w:r>
    </w:p>
    <w:p w:rsidR="00AC669C" w:rsidRDefault="00AC669C" w:rsidP="009B5F9C">
      <w:pPr>
        <w:pStyle w:val="ListeParagraf"/>
        <w:numPr>
          <w:ilvl w:val="0"/>
          <w:numId w:val="21"/>
        </w:numPr>
        <w:jc w:val="both"/>
      </w:pPr>
      <w:r>
        <w:t>Kalbin yetersiz oksijenizasyonu</w:t>
      </w:r>
    </w:p>
    <w:p w:rsidR="002F0207" w:rsidRDefault="002F0207" w:rsidP="004C104D">
      <w:pPr>
        <w:jc w:val="both"/>
        <w:rPr>
          <w:b/>
          <w:bCs/>
        </w:rPr>
      </w:pPr>
    </w:p>
    <w:p w:rsidR="00AF62F7" w:rsidRDefault="00AF4C25" w:rsidP="004C104D">
      <w:pPr>
        <w:jc w:val="both"/>
        <w:rPr>
          <w:b/>
          <w:bCs/>
        </w:rPr>
      </w:pPr>
      <w:r w:rsidRPr="003B1A9F">
        <w:rPr>
          <w:b/>
          <w:bCs/>
        </w:rPr>
        <w:t>Uygulama Basamakları:</w:t>
      </w:r>
    </w:p>
    <w:p w:rsidR="006736E7" w:rsidRDefault="006736E7" w:rsidP="004C104D">
      <w:pPr>
        <w:jc w:val="both"/>
      </w:pPr>
      <w:r>
        <w:t xml:space="preserve">1- </w:t>
      </w:r>
      <w:r w:rsidRPr="006736E7">
        <w:t>Defibrilatörün aç</w:t>
      </w:r>
      <w:r>
        <w:t>ılması ve çalışır konuma getirilmesi</w:t>
      </w:r>
    </w:p>
    <w:p w:rsidR="002F0207" w:rsidRDefault="009A6308" w:rsidP="006736E7">
      <w:pPr>
        <w:jc w:val="both"/>
      </w:pPr>
      <w:r>
        <w:t>2</w:t>
      </w:r>
      <w:r w:rsidR="006736E7">
        <w:t xml:space="preserve">- </w:t>
      </w:r>
      <w:r w:rsidR="006736E7" w:rsidRPr="006736E7">
        <w:t>Enerji select düğmesinden defibrilayon enerjisini</w:t>
      </w:r>
      <w:r w:rsidR="006736E7">
        <w:t>n seçilmesi</w:t>
      </w:r>
    </w:p>
    <w:p w:rsidR="006736E7" w:rsidRDefault="002F0207" w:rsidP="002F0207">
      <w:pPr>
        <w:pStyle w:val="ListeParagraf"/>
        <w:numPr>
          <w:ilvl w:val="0"/>
          <w:numId w:val="22"/>
        </w:numPr>
        <w:jc w:val="both"/>
      </w:pPr>
      <w:r>
        <w:t>B</w:t>
      </w:r>
      <w:r w:rsidR="006736E7">
        <w:t xml:space="preserve">ifazik için </w:t>
      </w:r>
      <w:r w:rsidR="009B5F9C">
        <w:t>cihaz</w:t>
      </w:r>
      <w:r w:rsidR="00DB2C10">
        <w:t>ın</w:t>
      </w:r>
      <w:r w:rsidR="009B5F9C">
        <w:t xml:space="preserve"> önerisi</w:t>
      </w:r>
      <w:r>
        <w:t xml:space="preserve"> </w:t>
      </w:r>
      <w:r w:rsidR="002271DB">
        <w:t>(</w:t>
      </w:r>
      <w:r>
        <w:t>eğer cihaz önerisi yoksa maksimum doz</w:t>
      </w:r>
      <w:r w:rsidR="002271DB">
        <w:t>),</w:t>
      </w:r>
      <w:r>
        <w:t xml:space="preserve"> monofazik için 360 J</w:t>
      </w:r>
      <w:r w:rsidR="00DB2C10">
        <w:rPr>
          <w:rStyle w:val="DipnotBavurusu"/>
        </w:rPr>
        <w:footnoteReference w:id="2"/>
      </w:r>
    </w:p>
    <w:p w:rsidR="006736E7" w:rsidRDefault="009A6308" w:rsidP="006736E7">
      <w:pPr>
        <w:jc w:val="both"/>
      </w:pPr>
      <w:r>
        <w:t>3</w:t>
      </w:r>
      <w:r w:rsidR="006736E7">
        <w:t xml:space="preserve">- </w:t>
      </w:r>
      <w:r w:rsidR="006736E7" w:rsidRPr="006736E7">
        <w:t>Lead select düğmesini</w:t>
      </w:r>
      <w:r w:rsidR="006736E7">
        <w:t>n paddle durumuna getirilmesi</w:t>
      </w:r>
      <w:r w:rsidR="00093E88">
        <w:rPr>
          <w:rStyle w:val="DipnotBavurusu"/>
        </w:rPr>
        <w:footnoteReference w:id="3"/>
      </w:r>
      <w:r w:rsidR="006736E7" w:rsidRPr="006736E7">
        <w:t xml:space="preserve"> </w:t>
      </w:r>
    </w:p>
    <w:p w:rsidR="006736E7" w:rsidRDefault="009A6308" w:rsidP="006736E7">
      <w:pPr>
        <w:jc w:val="both"/>
      </w:pPr>
      <w:r>
        <w:t>4</w:t>
      </w:r>
      <w:r w:rsidR="009B5F9C">
        <w:t>- Varsa o</w:t>
      </w:r>
      <w:r w:rsidR="006736E7">
        <w:t>ksijenin uzaklaştırılması</w:t>
      </w:r>
      <w:r w:rsidR="006736E7" w:rsidRPr="006736E7">
        <w:t xml:space="preserve"> </w:t>
      </w:r>
    </w:p>
    <w:p w:rsidR="006736E7" w:rsidRDefault="009A6308" w:rsidP="006736E7">
      <w:pPr>
        <w:jc w:val="both"/>
      </w:pPr>
      <w:r>
        <w:t>5</w:t>
      </w:r>
      <w:r w:rsidR="006736E7">
        <w:t xml:space="preserve">- </w:t>
      </w:r>
      <w:r w:rsidR="006736E7" w:rsidRPr="006736E7">
        <w:t xml:space="preserve">Göğüs üzerinde </w:t>
      </w:r>
      <w:r w:rsidR="006736E7">
        <w:t>paddle uygulanacak alana jel sürülmesi</w:t>
      </w:r>
      <w:r w:rsidR="006736E7" w:rsidRPr="006736E7">
        <w:t xml:space="preserve"> </w:t>
      </w:r>
      <w:r w:rsidR="009B5F9C">
        <w:t>(</w:t>
      </w:r>
      <w:r w:rsidR="006736E7" w:rsidRPr="006736E7">
        <w:t>ya</w:t>
      </w:r>
      <w:r w:rsidR="009B5F9C">
        <w:t xml:space="preserve"> da ped kullanılıyorsa bunların</w:t>
      </w:r>
      <w:r w:rsidR="006736E7">
        <w:t xml:space="preserve"> </w:t>
      </w:r>
      <w:r w:rsidR="006736E7" w:rsidRPr="006736E7">
        <w:t>yapıştır</w:t>
      </w:r>
      <w:r w:rsidR="006736E7">
        <w:t>ılması</w:t>
      </w:r>
      <w:r w:rsidR="009B5F9C">
        <w:t>)</w:t>
      </w:r>
    </w:p>
    <w:p w:rsidR="000104A8" w:rsidRDefault="009B5F9C" w:rsidP="000104A8">
      <w:pPr>
        <w:pStyle w:val="ListeParagraf"/>
        <w:numPr>
          <w:ilvl w:val="0"/>
          <w:numId w:val="22"/>
        </w:numPr>
        <w:jc w:val="both"/>
      </w:pPr>
      <w:r>
        <w:t>Jel</w:t>
      </w:r>
      <w:r w:rsidR="000104A8">
        <w:t>,</w:t>
      </w:r>
      <w:r>
        <w:t xml:space="preserve"> </w:t>
      </w:r>
      <w:r w:rsidR="000104A8">
        <w:t xml:space="preserve">vücut üzerindeki </w:t>
      </w:r>
      <w:r>
        <w:t>ilgili alanlara sürülür</w:t>
      </w:r>
      <w:r w:rsidR="000104A8">
        <w:t>.</w:t>
      </w:r>
      <w:r w:rsidR="000068BA">
        <w:t xml:space="preserve"> </w:t>
      </w:r>
      <w:r w:rsidR="000104A8">
        <w:t>Kaşıkların üzerine jel döküp kaşıkları birbirine sürtmek doğru değildir.</w:t>
      </w:r>
    </w:p>
    <w:p w:rsidR="000068BA" w:rsidRDefault="000104A8" w:rsidP="000104A8">
      <w:pPr>
        <w:pStyle w:val="ListeParagraf"/>
        <w:numPr>
          <w:ilvl w:val="0"/>
          <w:numId w:val="22"/>
        </w:numPr>
        <w:jc w:val="both"/>
      </w:pPr>
      <w:r>
        <w:t>İ</w:t>
      </w:r>
      <w:r w:rsidR="000068BA">
        <w:t>ki bölge arasında jel bağlantısı olmamalıdır.</w:t>
      </w:r>
    </w:p>
    <w:p w:rsidR="006736E7" w:rsidRDefault="009A6308" w:rsidP="006736E7">
      <w:pPr>
        <w:jc w:val="both"/>
      </w:pPr>
      <w:r>
        <w:t>6</w:t>
      </w:r>
      <w:r w:rsidR="006736E7">
        <w:t>- Paddle’</w:t>
      </w:r>
      <w:r w:rsidR="006736E7" w:rsidRPr="006736E7">
        <w:t>ları</w:t>
      </w:r>
      <w:r w:rsidR="006736E7">
        <w:t>n</w:t>
      </w:r>
      <w:r w:rsidR="006736E7" w:rsidRPr="006736E7">
        <w:t xml:space="preserve"> göğse yerleştir</w:t>
      </w:r>
      <w:r w:rsidR="006736E7">
        <w:t>ilmesi</w:t>
      </w:r>
    </w:p>
    <w:p w:rsidR="000068BA" w:rsidRDefault="000068BA" w:rsidP="000068BA">
      <w:pPr>
        <w:pStyle w:val="ListeParagraf"/>
        <w:numPr>
          <w:ilvl w:val="0"/>
          <w:numId w:val="17"/>
        </w:numPr>
        <w:jc w:val="both"/>
      </w:pPr>
      <w:r>
        <w:t>Amaç kalbi aralarına alacak şekilde kaşıkları yerleştirmektir.</w:t>
      </w:r>
    </w:p>
    <w:p w:rsidR="00670421" w:rsidRDefault="00670421" w:rsidP="000068BA">
      <w:pPr>
        <w:pStyle w:val="ListeParagraf"/>
        <w:numPr>
          <w:ilvl w:val="0"/>
          <w:numId w:val="17"/>
        </w:numPr>
        <w:jc w:val="both"/>
      </w:pPr>
      <w:r>
        <w:t>Sternum</w:t>
      </w:r>
      <w:r w:rsidR="002271DB">
        <w:t xml:space="preserve"> (ya da anterior)</w:t>
      </w:r>
      <w:r>
        <w:t xml:space="preserve"> yazan p</w:t>
      </w:r>
      <w:r w:rsidRPr="00670421">
        <w:t>addle</w:t>
      </w:r>
      <w:r w:rsidR="000068BA">
        <w:t>,</w:t>
      </w:r>
      <w:r>
        <w:t xml:space="preserve"> </w:t>
      </w:r>
      <w:r w:rsidR="000068BA">
        <w:t>ü</w:t>
      </w:r>
      <w:r w:rsidR="00603474">
        <w:t xml:space="preserve">st sternumun sağına, </w:t>
      </w:r>
      <w:r w:rsidRPr="00670421">
        <w:t>sağ klavikula altın</w:t>
      </w:r>
      <w:r w:rsidR="003C3CFB">
        <w:t>d</w:t>
      </w:r>
      <w:r w:rsidRPr="00670421">
        <w:t xml:space="preserve">a, </w:t>
      </w:r>
      <w:r w:rsidR="003C3CFB">
        <w:t xml:space="preserve">midkilavikular </w:t>
      </w:r>
      <w:proofErr w:type="gramStart"/>
      <w:r w:rsidR="003C3CFB">
        <w:t>hatta</w:t>
      </w:r>
      <w:r w:rsidR="003C3CFB" w:rsidRPr="00EC339B">
        <w:rPr>
          <w:color w:val="000000" w:themeColor="text1"/>
        </w:rPr>
        <w:t>,</w:t>
      </w:r>
      <w:proofErr w:type="gramEnd"/>
      <w:r w:rsidR="003C3CFB" w:rsidRPr="00EC339B">
        <w:rPr>
          <w:color w:val="000000" w:themeColor="text1"/>
        </w:rPr>
        <w:t xml:space="preserve"> </w:t>
      </w:r>
      <w:r w:rsidRPr="00EC339B">
        <w:rPr>
          <w:color w:val="000000" w:themeColor="text1"/>
        </w:rPr>
        <w:t>2-3. interkostal aralığa</w:t>
      </w:r>
      <w:r w:rsidR="000068BA" w:rsidRPr="00EC339B">
        <w:rPr>
          <w:color w:val="000000" w:themeColor="text1"/>
        </w:rPr>
        <w:t xml:space="preserve"> yerleştirilir</w:t>
      </w:r>
      <w:r w:rsidR="000068BA">
        <w:t>. Sternumun üzerine konulmaz!</w:t>
      </w:r>
    </w:p>
    <w:p w:rsidR="003C3CFB" w:rsidRDefault="00670421" w:rsidP="000068BA">
      <w:pPr>
        <w:pStyle w:val="ListeParagraf"/>
        <w:numPr>
          <w:ilvl w:val="0"/>
          <w:numId w:val="17"/>
        </w:numPr>
        <w:jc w:val="both"/>
      </w:pPr>
      <w:r>
        <w:t>Apeks</w:t>
      </w:r>
      <w:r w:rsidRPr="00670421">
        <w:t xml:space="preserve"> yazan </w:t>
      </w:r>
      <w:r w:rsidR="003C3CFB" w:rsidRPr="00EC339B">
        <w:rPr>
          <w:color w:val="000000" w:themeColor="text1"/>
        </w:rPr>
        <w:t>paddle</w:t>
      </w:r>
      <w:r w:rsidR="000068BA" w:rsidRPr="00EC339B">
        <w:rPr>
          <w:color w:val="000000" w:themeColor="text1"/>
        </w:rPr>
        <w:t>,</w:t>
      </w:r>
      <w:r w:rsidR="003C3CFB" w:rsidRPr="00EC339B">
        <w:rPr>
          <w:color w:val="000000" w:themeColor="text1"/>
        </w:rPr>
        <w:t xml:space="preserve"> midaksiller </w:t>
      </w:r>
      <w:proofErr w:type="gramStart"/>
      <w:r w:rsidR="003C3CFB" w:rsidRPr="00EC339B">
        <w:rPr>
          <w:color w:val="000000" w:themeColor="text1"/>
        </w:rPr>
        <w:t>hatta,</w:t>
      </w:r>
      <w:proofErr w:type="gramEnd"/>
      <w:r w:rsidR="003C3CFB" w:rsidRPr="00EC339B">
        <w:rPr>
          <w:color w:val="000000" w:themeColor="text1"/>
        </w:rPr>
        <w:t xml:space="preserve"> </w:t>
      </w:r>
      <w:r w:rsidR="000068BA" w:rsidRPr="00EC339B">
        <w:rPr>
          <w:color w:val="000000" w:themeColor="text1"/>
        </w:rPr>
        <w:t xml:space="preserve">sol </w:t>
      </w:r>
      <w:r w:rsidR="00603474" w:rsidRPr="000104A8">
        <w:t xml:space="preserve">5-6. </w:t>
      </w:r>
      <w:r w:rsidR="003C3CFB" w:rsidRPr="000104A8">
        <w:t>interkostal aralığa</w:t>
      </w:r>
      <w:r w:rsidR="000068BA" w:rsidRPr="000104A8">
        <w:t xml:space="preserve"> yerleştirilir</w:t>
      </w:r>
      <w:r w:rsidR="000068BA">
        <w:t>.</w:t>
      </w:r>
    </w:p>
    <w:p w:rsidR="003C3CFB" w:rsidRDefault="003C3CFB" w:rsidP="006736E7">
      <w:pPr>
        <w:pStyle w:val="ListeParagraf"/>
        <w:numPr>
          <w:ilvl w:val="0"/>
          <w:numId w:val="17"/>
        </w:numPr>
        <w:jc w:val="both"/>
      </w:pPr>
      <w:r w:rsidRPr="003C3CFB">
        <w:t>Kaşıklar göğüs duvarına sıkıca bastırılmalı</w:t>
      </w:r>
      <w:r>
        <w:t>dır!</w:t>
      </w:r>
    </w:p>
    <w:p w:rsidR="003C3CFB" w:rsidRDefault="003C3CFB" w:rsidP="003C3CFB">
      <w:pPr>
        <w:pStyle w:val="ListeParagraf"/>
        <w:numPr>
          <w:ilvl w:val="0"/>
          <w:numId w:val="17"/>
        </w:numPr>
        <w:jc w:val="both"/>
      </w:pPr>
      <w:r w:rsidRPr="003C3CFB">
        <w:t>Kaşıklar a</w:t>
      </w:r>
      <w:r>
        <w:t>rası jel bağlantısı olmamalıdır!</w:t>
      </w:r>
    </w:p>
    <w:p w:rsidR="004D0552" w:rsidRDefault="00F374E6" w:rsidP="004D0552">
      <w:pPr>
        <w:jc w:val="center"/>
      </w:pPr>
      <w:r>
        <w:rPr>
          <w:noProof/>
          <w:lang w:eastAsia="tr-TR"/>
        </w:rPr>
        <w:lastRenderedPageBreak/>
        <w:drawing>
          <wp:inline distT="0" distB="0" distL="0" distR="0" wp14:anchorId="74AE0AE2" wp14:editId="53E46EB2">
            <wp:extent cx="2898555" cy="2695575"/>
            <wp:effectExtent l="0" t="0" r="0" b="0"/>
            <wp:docPr id="11" name="Resim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26204" t="13170" r="25538"/>
                    <a:stretch/>
                  </pic:blipFill>
                  <pic:spPr bwMode="auto">
                    <a:xfrm>
                      <a:off x="0" y="0"/>
                      <a:ext cx="2904709" cy="2701298"/>
                    </a:xfrm>
                    <a:prstGeom prst="rect">
                      <a:avLst/>
                    </a:prstGeom>
                    <a:noFill/>
                    <a:ln>
                      <a:noFill/>
                    </a:ln>
                    <a:extLst>
                      <a:ext uri="{53640926-AAD7-44D8-BBD7-CCE9431645EC}">
                        <a14:shadowObscured xmlns:a14="http://schemas.microsoft.com/office/drawing/2010/main"/>
                      </a:ext>
                    </a:extLst>
                  </pic:spPr>
                </pic:pic>
              </a:graphicData>
            </a:graphic>
          </wp:inline>
        </w:drawing>
      </w:r>
    </w:p>
    <w:p w:rsidR="00F374E6" w:rsidRDefault="00F374E6" w:rsidP="003671EC">
      <w:pPr>
        <w:spacing w:line="240" w:lineRule="auto"/>
        <w:jc w:val="center"/>
      </w:pPr>
      <w:r>
        <w:rPr>
          <w:noProof/>
          <w:lang w:eastAsia="tr-TR"/>
        </w:rPr>
        <w:drawing>
          <wp:inline distT="0" distB="0" distL="0" distR="0">
            <wp:extent cx="5614339" cy="2000250"/>
            <wp:effectExtent l="0" t="0" r="5715" b="0"/>
            <wp:docPr id="14" name="Resim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41" t="20847" r="5475" b="21824"/>
                    <a:stretch/>
                  </pic:blipFill>
                  <pic:spPr bwMode="auto">
                    <a:xfrm>
                      <a:off x="0" y="0"/>
                      <a:ext cx="5638740" cy="2008943"/>
                    </a:xfrm>
                    <a:prstGeom prst="rect">
                      <a:avLst/>
                    </a:prstGeom>
                    <a:noFill/>
                    <a:ln>
                      <a:noFill/>
                    </a:ln>
                    <a:extLst>
                      <a:ext uri="{53640926-AAD7-44D8-BBD7-CCE9431645EC}">
                        <a14:shadowObscured xmlns:a14="http://schemas.microsoft.com/office/drawing/2010/main"/>
                      </a:ext>
                    </a:extLst>
                  </pic:spPr>
                </pic:pic>
              </a:graphicData>
            </a:graphic>
          </wp:inline>
        </w:drawing>
      </w:r>
    </w:p>
    <w:p w:rsidR="00160F9A" w:rsidRDefault="00160F9A" w:rsidP="003671EC">
      <w:pPr>
        <w:spacing w:line="240" w:lineRule="auto"/>
        <w:jc w:val="center"/>
      </w:pPr>
      <w:r>
        <w:t>Solda, kalbi aralarına alacak şekilde doğru yerleştirilmiş kaşıklar. Sağda, kalbin önemli bir kısmından elektrik akımının geçmemesine yol açacak şekilde hatalı yerleştirilmiş kaşıklar.</w:t>
      </w:r>
    </w:p>
    <w:p w:rsidR="003671EC" w:rsidRDefault="003671EC" w:rsidP="00160F9A">
      <w:pPr>
        <w:jc w:val="both"/>
      </w:pPr>
    </w:p>
    <w:p w:rsidR="003F7758" w:rsidRDefault="00603474" w:rsidP="004D0552">
      <w:r>
        <w:rPr>
          <w:noProof/>
          <w:lang w:eastAsia="tr-TR"/>
        </w:rPr>
        <w:drawing>
          <wp:inline distT="0" distB="0" distL="0" distR="0" wp14:anchorId="63477A12" wp14:editId="4822F575">
            <wp:extent cx="2623747" cy="2481374"/>
            <wp:effectExtent l="0" t="0" r="5715" b="0"/>
            <wp:docPr id="16" name="Resim 16" descr="https://nursekey.com/wp-content/uploads/2016/07/DA4CDEFIBRILLATIONFF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ursekey.com/wp-content/uploads/2016/07/DA4CDEFIBRILLATIONFFU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897" t="-1" r="11952" b="2400"/>
                    <a:stretch/>
                  </pic:blipFill>
                  <pic:spPr bwMode="auto">
                    <a:xfrm>
                      <a:off x="0" y="0"/>
                      <a:ext cx="2636822" cy="2493739"/>
                    </a:xfrm>
                    <a:prstGeom prst="rect">
                      <a:avLst/>
                    </a:prstGeom>
                    <a:noFill/>
                    <a:ln>
                      <a:noFill/>
                    </a:ln>
                    <a:extLst>
                      <a:ext uri="{53640926-AAD7-44D8-BBD7-CCE9431645EC}">
                        <a14:shadowObscured xmlns:a14="http://schemas.microsoft.com/office/drawing/2010/main"/>
                      </a:ext>
                    </a:extLst>
                  </pic:spPr>
                </pic:pic>
              </a:graphicData>
            </a:graphic>
          </wp:inline>
        </w:drawing>
      </w:r>
      <w:r w:rsidR="004D0552">
        <w:t xml:space="preserve">     </w:t>
      </w:r>
      <w:r w:rsidR="003F7758">
        <w:rPr>
          <w:noProof/>
          <w:lang w:eastAsia="tr-TR"/>
        </w:rPr>
        <w:drawing>
          <wp:inline distT="0" distB="0" distL="0" distR="0" wp14:anchorId="33792A5C" wp14:editId="4A5AD9F3">
            <wp:extent cx="2466975" cy="246697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7601" r="11432" b="7895"/>
                    <a:stretch/>
                  </pic:blipFill>
                  <pic:spPr bwMode="auto">
                    <a:xfrm>
                      <a:off x="0" y="0"/>
                      <a:ext cx="2466975" cy="2466975"/>
                    </a:xfrm>
                    <a:prstGeom prst="rect">
                      <a:avLst/>
                    </a:prstGeom>
                    <a:noFill/>
                    <a:ln>
                      <a:noFill/>
                    </a:ln>
                    <a:extLst>
                      <a:ext uri="{53640926-AAD7-44D8-BBD7-CCE9431645EC}">
                        <a14:shadowObscured xmlns:a14="http://schemas.microsoft.com/office/drawing/2010/main"/>
                      </a:ext>
                    </a:extLst>
                  </pic:spPr>
                </pic:pic>
              </a:graphicData>
            </a:graphic>
          </wp:inline>
        </w:drawing>
      </w:r>
    </w:p>
    <w:p w:rsidR="006736E7" w:rsidRDefault="009A6308" w:rsidP="00D8154D">
      <w:pPr>
        <w:jc w:val="both"/>
      </w:pPr>
      <w:r>
        <w:lastRenderedPageBreak/>
        <w:t>7</w:t>
      </w:r>
      <w:r w:rsidR="006736E7">
        <w:t xml:space="preserve">- </w:t>
      </w:r>
      <w:r w:rsidR="00D8154D" w:rsidRPr="00E6046E">
        <w:t>Charge</w:t>
      </w:r>
      <w:r w:rsidR="00D8154D">
        <w:t xml:space="preserve"> (şarj)</w:t>
      </w:r>
      <w:r w:rsidR="00D8154D" w:rsidRPr="00E6046E">
        <w:t xml:space="preserve"> </w:t>
      </w:r>
      <w:r w:rsidR="00D8154D">
        <w:t>düğmesi</w:t>
      </w:r>
      <w:r w:rsidR="00D8154D">
        <w:t>ne basılması</w:t>
      </w:r>
      <w:r w:rsidR="0037034A">
        <w:rPr>
          <w:rStyle w:val="DipnotBavurusu"/>
        </w:rPr>
        <w:footnoteReference w:id="4"/>
      </w:r>
      <w:r w:rsidR="00D8154D">
        <w:t xml:space="preserve"> ve</w:t>
      </w:r>
      <w:r w:rsidR="00D8154D">
        <w:t xml:space="preserve"> </w:t>
      </w:r>
      <w:r w:rsidR="006736E7">
        <w:t>“</w:t>
      </w:r>
      <w:r w:rsidR="006736E7" w:rsidRPr="006736E7">
        <w:t>Defibrilatör şarj ediliy</w:t>
      </w:r>
      <w:r w:rsidR="006736E7">
        <w:t>or, açılın.” ş</w:t>
      </w:r>
      <w:r w:rsidR="006736E7" w:rsidRPr="006736E7">
        <w:t>eklinde etraftaki kişileri</w:t>
      </w:r>
      <w:r w:rsidR="006736E7">
        <w:t>n</w:t>
      </w:r>
      <w:r w:rsidR="006736E7" w:rsidRPr="006736E7">
        <w:t xml:space="preserve"> </w:t>
      </w:r>
      <w:r w:rsidR="006736E7">
        <w:t>uyarılması</w:t>
      </w:r>
    </w:p>
    <w:p w:rsidR="00670421" w:rsidRDefault="009A6308" w:rsidP="00670421">
      <w:pPr>
        <w:jc w:val="both"/>
      </w:pPr>
      <w:r>
        <w:t>8</w:t>
      </w:r>
      <w:r w:rsidR="00670421">
        <w:t>- Şarjdan sonra, ş</w:t>
      </w:r>
      <w:r w:rsidR="00670421" w:rsidRPr="006736E7">
        <w:t>oklamadan önce</w:t>
      </w:r>
      <w:r w:rsidR="00670421">
        <w:t>,</w:t>
      </w:r>
      <w:r w:rsidR="00670421" w:rsidRPr="006736E7">
        <w:t xml:space="preserve"> </w:t>
      </w:r>
      <w:r w:rsidR="00670421">
        <w:t>uygulayıcının kendisinin ve çevresindekilerin hastaya veya hastanın yatağına/sedyesine</w:t>
      </w:r>
      <w:r w:rsidR="00670421" w:rsidRPr="006736E7">
        <w:t xml:space="preserve"> değmediğinden emin ol</w:t>
      </w:r>
      <w:r w:rsidR="00670421">
        <w:t>unması</w:t>
      </w:r>
      <w:r w:rsidR="00670421" w:rsidRPr="006736E7">
        <w:t xml:space="preserve"> </w:t>
      </w:r>
    </w:p>
    <w:p w:rsidR="00670421" w:rsidRPr="006736E7" w:rsidRDefault="009A6308" w:rsidP="00670421">
      <w:pPr>
        <w:jc w:val="both"/>
      </w:pPr>
      <w:r>
        <w:t>9</w:t>
      </w:r>
      <w:r w:rsidR="00670421">
        <w:t>- “Ben çekildim,</w:t>
      </w:r>
      <w:r w:rsidR="00670421" w:rsidRPr="006736E7">
        <w:t xml:space="preserve"> </w:t>
      </w:r>
      <w:r w:rsidR="00670421">
        <w:t>s</w:t>
      </w:r>
      <w:r w:rsidR="00670421" w:rsidRPr="006736E7">
        <w:t>izler</w:t>
      </w:r>
      <w:r w:rsidR="00670421">
        <w:t xml:space="preserve"> de çekilin,</w:t>
      </w:r>
      <w:r w:rsidR="00670421" w:rsidRPr="006736E7">
        <w:t xml:space="preserve"> </w:t>
      </w:r>
      <w:r w:rsidR="00670421">
        <w:t>herkes çekilsin.” şeklinde son uyarının yapılması</w:t>
      </w:r>
    </w:p>
    <w:p w:rsidR="006736E7" w:rsidRDefault="00670421" w:rsidP="009A6308">
      <w:pPr>
        <w:jc w:val="both"/>
      </w:pPr>
      <w:r>
        <w:t>1</w:t>
      </w:r>
      <w:r w:rsidR="009A6308">
        <w:t>0</w:t>
      </w:r>
      <w:r w:rsidR="006736E7">
        <w:t xml:space="preserve">- </w:t>
      </w:r>
      <w:r>
        <w:t>“Şok veriyorum.” denilerek ve paddle’lar</w:t>
      </w:r>
      <w:r w:rsidRPr="00670421">
        <w:t xml:space="preserve"> yeterli miktarda (10</w:t>
      </w:r>
      <w:r>
        <w:t xml:space="preserve"> </w:t>
      </w:r>
      <w:r w:rsidRPr="00670421">
        <w:t>kg</w:t>
      </w:r>
      <w:r w:rsidR="00D8154D">
        <w:t xml:space="preserve"> kadar</w:t>
      </w:r>
      <w:r w:rsidRPr="00670421">
        <w:t>) göğüs duvarına</w:t>
      </w:r>
      <w:r>
        <w:t xml:space="preserve"> bastırılarak c</w:t>
      </w:r>
      <w:r w:rsidR="006736E7">
        <w:t>ihaz üstünde veya paddle’daki “</w:t>
      </w:r>
      <w:r w:rsidR="00D8154D">
        <w:t>discharge (deşarj)</w:t>
      </w:r>
      <w:r w:rsidR="006736E7">
        <w:t>” düğmesine basılması</w:t>
      </w:r>
    </w:p>
    <w:p w:rsidR="00670421" w:rsidRDefault="00670421" w:rsidP="00670421">
      <w:pPr>
        <w:pStyle w:val="ListeParagraf"/>
        <w:numPr>
          <w:ilvl w:val="0"/>
          <w:numId w:val="16"/>
        </w:numPr>
        <w:jc w:val="both"/>
      </w:pPr>
      <w:r>
        <w:t>Paddle’lar üzerindeki her iki “discharge” düğmesine aynı anda basılır.</w:t>
      </w:r>
    </w:p>
    <w:p w:rsidR="003671EC" w:rsidRDefault="00670421" w:rsidP="009A6308">
      <w:pPr>
        <w:jc w:val="both"/>
      </w:pPr>
      <w:r>
        <w:t>1</w:t>
      </w:r>
      <w:r w:rsidR="009A6308">
        <w:t>1</w:t>
      </w:r>
      <w:r>
        <w:t>. Şoklama bitince p</w:t>
      </w:r>
      <w:r w:rsidRPr="00670421">
        <w:t>addle’ları</w:t>
      </w:r>
      <w:r>
        <w:t>n</w:t>
      </w:r>
      <w:r w:rsidRPr="00670421">
        <w:t xml:space="preserve"> </w:t>
      </w:r>
      <w:r>
        <w:t>defibrilatör</w:t>
      </w:r>
      <w:r w:rsidRPr="00670421">
        <w:t xml:space="preserve"> üzerindeki yerin</w:t>
      </w:r>
      <w:r>
        <w:t>e güvenli bir şekilde yerleştirilmesi</w:t>
      </w:r>
    </w:p>
    <w:p w:rsidR="00797E05" w:rsidRPr="007D74A5" w:rsidRDefault="002A50AB" w:rsidP="007D74A5">
      <w:pPr>
        <w:jc w:val="center"/>
        <w:rPr>
          <w:b/>
          <w:bCs/>
        </w:rPr>
      </w:pPr>
      <w:r w:rsidRPr="002A50AB">
        <w:rPr>
          <w:b/>
          <w:bCs/>
        </w:rPr>
        <w:t>Yararlanılan Kaynaklar:</w:t>
      </w:r>
    </w:p>
    <w:p w:rsidR="0004342F" w:rsidRDefault="00751CA3" w:rsidP="002F0207">
      <w:pPr>
        <w:widowControl w:val="0"/>
        <w:autoSpaceDE w:val="0"/>
        <w:autoSpaceDN w:val="0"/>
        <w:adjustRightInd w:val="0"/>
        <w:spacing w:line="240" w:lineRule="auto"/>
        <w:ind w:left="640" w:hanging="640"/>
      </w:pPr>
      <w:r>
        <w:t>1.</w:t>
      </w:r>
      <w:r>
        <w:tab/>
      </w:r>
      <w:r w:rsidR="0004342F" w:rsidRPr="0004342F">
        <w:t>Panchal AR, Bartos JA, Caba</w:t>
      </w:r>
      <w:r w:rsidR="002F0207">
        <w:t>n</w:t>
      </w:r>
      <w:r w:rsidR="0004342F" w:rsidRPr="0004342F">
        <w:t xml:space="preserve">as JG, </w:t>
      </w:r>
      <w:r w:rsidR="002F0207">
        <w:t>et al</w:t>
      </w:r>
      <w:r w:rsidR="0004342F" w:rsidRPr="0004342F">
        <w:t>; Adult Basic and Advanced Life Support Writing Group. Part 3: Adult Basic and Advanced Life Support: 2020 American Heart Association Guidelines for Cardiopulmonary Resuscitation and Emergency Cardiovascular Care. Circulation. 2020;142(16_suppl_2):S366-S468.</w:t>
      </w:r>
    </w:p>
    <w:p w:rsidR="00F333FF" w:rsidRDefault="0004342F" w:rsidP="002F0207">
      <w:pPr>
        <w:widowControl w:val="0"/>
        <w:autoSpaceDE w:val="0"/>
        <w:autoSpaceDN w:val="0"/>
        <w:adjustRightInd w:val="0"/>
        <w:spacing w:line="240" w:lineRule="auto"/>
        <w:ind w:left="640" w:hanging="640"/>
      </w:pPr>
      <w:r>
        <w:t>2.</w:t>
      </w:r>
      <w:r>
        <w:tab/>
      </w:r>
      <w:r w:rsidR="00751CA3" w:rsidRPr="00751CA3">
        <w:t xml:space="preserve">Guyton AC, Hall JE. Textbook of medical physiology. Çeviren, Çavuşoğlu H. Tıbbi </w:t>
      </w:r>
      <w:r w:rsidR="00751CA3">
        <w:t>F</w:t>
      </w:r>
      <w:r w:rsidR="00751CA3" w:rsidRPr="00751CA3">
        <w:t xml:space="preserve">izyoloji. </w:t>
      </w:r>
      <w:r w:rsidR="00751CA3">
        <w:t>10</w:t>
      </w:r>
      <w:r w:rsidR="00751CA3" w:rsidRPr="00751CA3">
        <w:t xml:space="preserve">. Basım. İstanbul: Nobel Tıp Kitabevleri; </w:t>
      </w:r>
      <w:r w:rsidR="00751CA3">
        <w:t>2001.</w:t>
      </w:r>
    </w:p>
    <w:p w:rsidR="002F0207" w:rsidRPr="002F0207" w:rsidRDefault="002F0207" w:rsidP="002F0207">
      <w:pPr>
        <w:widowControl w:val="0"/>
        <w:autoSpaceDE w:val="0"/>
        <w:autoSpaceDN w:val="0"/>
        <w:adjustRightInd w:val="0"/>
        <w:spacing w:line="240" w:lineRule="auto"/>
        <w:ind w:left="640" w:hanging="640"/>
        <w:jc w:val="center"/>
        <w:rPr>
          <w:b/>
          <w:bCs/>
        </w:rPr>
      </w:pPr>
      <w:r w:rsidRPr="002F0207">
        <w:rPr>
          <w:b/>
          <w:bCs/>
        </w:rPr>
        <w:t>İlave Notlar:</w:t>
      </w:r>
    </w:p>
    <w:p w:rsidR="002F0207" w:rsidRPr="00B442DC" w:rsidRDefault="002F0207" w:rsidP="002F0207">
      <w:pPr>
        <w:widowControl w:val="0"/>
        <w:autoSpaceDE w:val="0"/>
        <w:autoSpaceDN w:val="0"/>
        <w:adjustRightInd w:val="0"/>
        <w:spacing w:line="240" w:lineRule="auto"/>
        <w:ind w:left="640" w:hanging="640"/>
        <w:jc w:val="center"/>
      </w:pPr>
      <w:r>
        <w:rPr>
          <w:noProof/>
          <w:lang w:eastAsia="tr-TR"/>
        </w:rPr>
        <w:drawing>
          <wp:inline distT="0" distB="0" distL="0" distR="0">
            <wp:extent cx="3838575" cy="390799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3072" cy="3912568"/>
                    </a:xfrm>
                    <a:prstGeom prst="rect">
                      <a:avLst/>
                    </a:prstGeom>
                    <a:noFill/>
                    <a:ln>
                      <a:noFill/>
                    </a:ln>
                  </pic:spPr>
                </pic:pic>
              </a:graphicData>
            </a:graphic>
          </wp:inline>
        </w:drawing>
      </w:r>
    </w:p>
    <w:sectPr w:rsidR="002F0207" w:rsidRPr="00B442DC">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595" w:rsidRDefault="00BB4595" w:rsidP="007F32DE">
      <w:pPr>
        <w:spacing w:after="0" w:line="240" w:lineRule="auto"/>
      </w:pPr>
      <w:r>
        <w:separator/>
      </w:r>
    </w:p>
  </w:endnote>
  <w:endnote w:type="continuationSeparator" w:id="0">
    <w:p w:rsidR="00BB4595" w:rsidRDefault="00BB4595" w:rsidP="007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752068"/>
      <w:docPartObj>
        <w:docPartGallery w:val="Page Numbers (Bottom of Page)"/>
        <w:docPartUnique/>
      </w:docPartObj>
    </w:sdtPr>
    <w:sdtEndPr/>
    <w:sdtContent>
      <w:p w:rsidR="007F32DE" w:rsidRDefault="007F32DE">
        <w:pPr>
          <w:pStyle w:val="Altbilgi"/>
          <w:jc w:val="right"/>
        </w:pPr>
        <w:r>
          <w:fldChar w:fldCharType="begin"/>
        </w:r>
        <w:r>
          <w:instrText>PAGE   \* MERGEFORMAT</w:instrText>
        </w:r>
        <w:r>
          <w:fldChar w:fldCharType="separate"/>
        </w:r>
        <w:r w:rsidR="00901148">
          <w:rPr>
            <w:noProof/>
          </w:rPr>
          <w:t>6</w:t>
        </w:r>
        <w:r>
          <w:fldChar w:fldCharType="end"/>
        </w:r>
      </w:p>
    </w:sdtContent>
  </w:sdt>
  <w:p w:rsidR="007F32DE" w:rsidRDefault="007F32D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595" w:rsidRDefault="00BB4595" w:rsidP="007F32DE">
      <w:pPr>
        <w:spacing w:after="0" w:line="240" w:lineRule="auto"/>
      </w:pPr>
      <w:r>
        <w:separator/>
      </w:r>
    </w:p>
  </w:footnote>
  <w:footnote w:type="continuationSeparator" w:id="0">
    <w:p w:rsidR="00BB4595" w:rsidRDefault="00BB4595" w:rsidP="007F32DE">
      <w:pPr>
        <w:spacing w:after="0" w:line="240" w:lineRule="auto"/>
      </w:pPr>
      <w:r>
        <w:continuationSeparator/>
      </w:r>
    </w:p>
  </w:footnote>
  <w:footnote w:id="1">
    <w:p w:rsidR="002F6A03" w:rsidRDefault="002F6A03" w:rsidP="00BC58F5">
      <w:pPr>
        <w:pStyle w:val="DipnotMetni"/>
        <w:jc w:val="both"/>
      </w:pPr>
      <w:r>
        <w:rPr>
          <w:rStyle w:val="DipnotBavurusu"/>
        </w:rPr>
        <w:footnoteRef/>
      </w:r>
      <w:r>
        <w:t xml:space="preserve"> </w:t>
      </w:r>
      <w:r w:rsidRPr="002F6A03">
        <w:t xml:space="preserve">Monofazik </w:t>
      </w:r>
      <w:r>
        <w:t>dalga formu kullanıldığında</w:t>
      </w:r>
      <w:r w:rsidRPr="002F6A03">
        <w:t xml:space="preserve"> akım kalpten bir yönde geçer. Bifazik dalga formlar</w:t>
      </w:r>
      <w:r w:rsidR="00BC58F5">
        <w:t>ı ile enerji iki fazda iletilir:</w:t>
      </w:r>
      <w:r w:rsidRPr="002F6A03">
        <w:t xml:space="preserve"> </w:t>
      </w:r>
      <w:r>
        <w:t>Önce a</w:t>
      </w:r>
      <w:r w:rsidRPr="002F6A03">
        <w:t>kım belirli bir süre</w:t>
      </w:r>
      <w:r>
        <w:t xml:space="preserve"> boyunca bir yönde hareket eder ve</w:t>
      </w:r>
      <w:r w:rsidRPr="002F6A03">
        <w:t xml:space="preserve"> durur</w:t>
      </w:r>
      <w:r>
        <w:t>;</w:t>
      </w:r>
      <w:r w:rsidRPr="002F6A03">
        <w:t xml:space="preserve"> </w:t>
      </w:r>
      <w:r>
        <w:t xml:space="preserve">daha sonra </w:t>
      </w:r>
      <w:r w:rsidRPr="002F6A03">
        <w:t>kalpten ikinci kez zıt yönde geçer.</w:t>
      </w:r>
    </w:p>
  </w:footnote>
  <w:footnote w:id="2">
    <w:p w:rsidR="00DB2C10" w:rsidRDefault="00DB2C10" w:rsidP="00A077E1">
      <w:pPr>
        <w:pStyle w:val="DipnotMetni"/>
        <w:jc w:val="both"/>
      </w:pPr>
      <w:r>
        <w:rPr>
          <w:rStyle w:val="DipnotBavurusu"/>
        </w:rPr>
        <w:footnoteRef/>
      </w:r>
      <w:r>
        <w:t xml:space="preserve"> Tekrarlayan (ikinci ve sonraki) şoklarda, monofazik defibrilatörlerde 360 J verilmeye devam edilir. Bifazik defibrilatörlerde aynı doz verilir veya daha yüksek dozlar denenebilir. </w:t>
      </w:r>
    </w:p>
  </w:footnote>
  <w:footnote w:id="3">
    <w:p w:rsidR="00093E88" w:rsidRDefault="00093E88" w:rsidP="00A077E1">
      <w:pPr>
        <w:pStyle w:val="DipnotMetni"/>
        <w:jc w:val="both"/>
      </w:pPr>
      <w:r>
        <w:rPr>
          <w:rStyle w:val="DipnotBavurusu"/>
        </w:rPr>
        <w:footnoteRef/>
      </w:r>
      <w:r>
        <w:t xml:space="preserve"> Bu sayede kaşıklar yoluyla EKG kaydı alınabilir (hızlı bakış, </w:t>
      </w:r>
      <w:r w:rsidRPr="009A6308">
        <w:rPr>
          <w:i/>
          <w:iCs/>
        </w:rPr>
        <w:t>quick look</w:t>
      </w:r>
      <w:r>
        <w:t>).</w:t>
      </w:r>
      <w:r w:rsidR="00E1388F">
        <w:t xml:space="preserve"> Eğer hasta EKG elektrotları yoluyla monitörize edilmişse bu </w:t>
      </w:r>
      <w:r w:rsidR="00A077E1">
        <w:t xml:space="preserve">adım </w:t>
      </w:r>
      <w:r w:rsidR="00E1388F">
        <w:t>gerekli değildir.</w:t>
      </w:r>
    </w:p>
  </w:footnote>
  <w:footnote w:id="4">
    <w:p w:rsidR="0037034A" w:rsidRDefault="0037034A" w:rsidP="0037034A">
      <w:pPr>
        <w:pStyle w:val="DipnotMetni"/>
      </w:pPr>
      <w:r>
        <w:rPr>
          <w:rStyle w:val="DipnotBavurusu"/>
        </w:rPr>
        <w:footnoteRef/>
      </w:r>
      <w:r>
        <w:t xml:space="preserve"> </w:t>
      </w:r>
      <w:r w:rsidRPr="0037034A">
        <w:t>Elektrotlar</w:t>
      </w:r>
      <w:r>
        <w:t>ın sadece hastanın göğsünde iken ş</w:t>
      </w:r>
      <w:r w:rsidRPr="0037034A">
        <w:t>arj edilme</w:t>
      </w:r>
      <w:r>
        <w:t>s</w:t>
      </w:r>
      <w:r w:rsidRPr="0037034A">
        <w:t>i</w:t>
      </w:r>
      <w:r>
        <w:t xml:space="preserve"> önerilir.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6AEB"/>
      </v:shape>
    </w:pict>
  </w:numPicBullet>
  <w:abstractNum w:abstractNumId="0">
    <w:nsid w:val="00393871"/>
    <w:multiLevelType w:val="hybridMultilevel"/>
    <w:tmpl w:val="495802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062DD4"/>
    <w:multiLevelType w:val="hybridMultilevel"/>
    <w:tmpl w:val="CD6A1A4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927F97"/>
    <w:multiLevelType w:val="hybridMultilevel"/>
    <w:tmpl w:val="5610FD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13D0BC8"/>
    <w:multiLevelType w:val="hybridMultilevel"/>
    <w:tmpl w:val="F7A2A3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FC5757"/>
    <w:multiLevelType w:val="hybridMultilevel"/>
    <w:tmpl w:val="0F9AE962"/>
    <w:lvl w:ilvl="0" w:tplc="F808D39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8F5680"/>
    <w:multiLevelType w:val="hybridMultilevel"/>
    <w:tmpl w:val="46CC7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90611B"/>
    <w:multiLevelType w:val="hybridMultilevel"/>
    <w:tmpl w:val="36D4E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EA1EDB"/>
    <w:multiLevelType w:val="hybridMultilevel"/>
    <w:tmpl w:val="F17E112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FA502C7"/>
    <w:multiLevelType w:val="hybridMultilevel"/>
    <w:tmpl w:val="E40ADA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51D49E6"/>
    <w:multiLevelType w:val="hybridMultilevel"/>
    <w:tmpl w:val="7BEC7A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5C5190"/>
    <w:multiLevelType w:val="hybridMultilevel"/>
    <w:tmpl w:val="ACE08E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602250"/>
    <w:multiLevelType w:val="hybridMultilevel"/>
    <w:tmpl w:val="9EF6D256"/>
    <w:lvl w:ilvl="0" w:tplc="31CE160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071717C"/>
    <w:multiLevelType w:val="hybridMultilevel"/>
    <w:tmpl w:val="C9C63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0CE5E86"/>
    <w:multiLevelType w:val="hybridMultilevel"/>
    <w:tmpl w:val="EC38A6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F6A6DF4"/>
    <w:multiLevelType w:val="hybridMultilevel"/>
    <w:tmpl w:val="0860970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25C4D24"/>
    <w:multiLevelType w:val="hybridMultilevel"/>
    <w:tmpl w:val="274E38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A4018E7"/>
    <w:multiLevelType w:val="hybridMultilevel"/>
    <w:tmpl w:val="653ADB36"/>
    <w:lvl w:ilvl="0" w:tplc="ACEE97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6C1B01"/>
    <w:multiLevelType w:val="hybridMultilevel"/>
    <w:tmpl w:val="60565C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C1C77D1"/>
    <w:multiLevelType w:val="hybridMultilevel"/>
    <w:tmpl w:val="A694F9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E372FCD"/>
    <w:multiLevelType w:val="hybridMultilevel"/>
    <w:tmpl w:val="FCDC2500"/>
    <w:lvl w:ilvl="0" w:tplc="A9B86A3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15256F6"/>
    <w:multiLevelType w:val="hybridMultilevel"/>
    <w:tmpl w:val="B4BE94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2854962"/>
    <w:multiLevelType w:val="hybridMultilevel"/>
    <w:tmpl w:val="7F9858F2"/>
    <w:lvl w:ilvl="0" w:tplc="5462C00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790509F"/>
    <w:multiLevelType w:val="hybridMultilevel"/>
    <w:tmpl w:val="276A64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71E0962"/>
    <w:multiLevelType w:val="hybridMultilevel"/>
    <w:tmpl w:val="6450CC3A"/>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num w:numId="1">
    <w:abstractNumId w:val="5"/>
  </w:num>
  <w:num w:numId="2">
    <w:abstractNumId w:val="11"/>
  </w:num>
  <w:num w:numId="3">
    <w:abstractNumId w:val="21"/>
  </w:num>
  <w:num w:numId="4">
    <w:abstractNumId w:val="4"/>
  </w:num>
  <w:num w:numId="5">
    <w:abstractNumId w:val="19"/>
  </w:num>
  <w:num w:numId="6">
    <w:abstractNumId w:val="15"/>
  </w:num>
  <w:num w:numId="7">
    <w:abstractNumId w:val="0"/>
  </w:num>
  <w:num w:numId="8">
    <w:abstractNumId w:val="14"/>
  </w:num>
  <w:num w:numId="9">
    <w:abstractNumId w:val="18"/>
  </w:num>
  <w:num w:numId="10">
    <w:abstractNumId w:val="23"/>
  </w:num>
  <w:num w:numId="11">
    <w:abstractNumId w:val="2"/>
  </w:num>
  <w:num w:numId="12">
    <w:abstractNumId w:val="22"/>
  </w:num>
  <w:num w:numId="13">
    <w:abstractNumId w:val="20"/>
  </w:num>
  <w:num w:numId="14">
    <w:abstractNumId w:val="3"/>
  </w:num>
  <w:num w:numId="15">
    <w:abstractNumId w:val="12"/>
  </w:num>
  <w:num w:numId="16">
    <w:abstractNumId w:val="13"/>
  </w:num>
  <w:num w:numId="17">
    <w:abstractNumId w:val="7"/>
  </w:num>
  <w:num w:numId="18">
    <w:abstractNumId w:val="6"/>
  </w:num>
  <w:num w:numId="19">
    <w:abstractNumId w:val="10"/>
  </w:num>
  <w:num w:numId="20">
    <w:abstractNumId w:val="9"/>
  </w:num>
  <w:num w:numId="21">
    <w:abstractNumId w:val="1"/>
  </w:num>
  <w:num w:numId="22">
    <w:abstractNumId w:val="8"/>
  </w:num>
  <w:num w:numId="23">
    <w:abstractNumId w:val="17"/>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3C"/>
    <w:rsid w:val="00004726"/>
    <w:rsid w:val="000068BA"/>
    <w:rsid w:val="000104A8"/>
    <w:rsid w:val="00022BAC"/>
    <w:rsid w:val="0002320D"/>
    <w:rsid w:val="000319FB"/>
    <w:rsid w:val="00043381"/>
    <w:rsid w:val="0004342F"/>
    <w:rsid w:val="00050695"/>
    <w:rsid w:val="00060A6A"/>
    <w:rsid w:val="00081EA8"/>
    <w:rsid w:val="000923B3"/>
    <w:rsid w:val="00093E60"/>
    <w:rsid w:val="00093E88"/>
    <w:rsid w:val="000A47EC"/>
    <w:rsid w:val="000D0F67"/>
    <w:rsid w:val="000D566F"/>
    <w:rsid w:val="000E099B"/>
    <w:rsid w:val="000E4B95"/>
    <w:rsid w:val="000F7D82"/>
    <w:rsid w:val="00110E32"/>
    <w:rsid w:val="001237EE"/>
    <w:rsid w:val="00160F9A"/>
    <w:rsid w:val="00165591"/>
    <w:rsid w:val="00171A25"/>
    <w:rsid w:val="00182F8A"/>
    <w:rsid w:val="00183703"/>
    <w:rsid w:val="00184908"/>
    <w:rsid w:val="001A6510"/>
    <w:rsid w:val="001C52D6"/>
    <w:rsid w:val="001C6E99"/>
    <w:rsid w:val="001D7521"/>
    <w:rsid w:val="001E1B23"/>
    <w:rsid w:val="001F3CCC"/>
    <w:rsid w:val="00217467"/>
    <w:rsid w:val="002200EB"/>
    <w:rsid w:val="002271DB"/>
    <w:rsid w:val="00236439"/>
    <w:rsid w:val="00242094"/>
    <w:rsid w:val="00251DA8"/>
    <w:rsid w:val="00261544"/>
    <w:rsid w:val="00273C3B"/>
    <w:rsid w:val="00274153"/>
    <w:rsid w:val="002747AD"/>
    <w:rsid w:val="00293622"/>
    <w:rsid w:val="002A50AB"/>
    <w:rsid w:val="002C416A"/>
    <w:rsid w:val="002D0007"/>
    <w:rsid w:val="002E1305"/>
    <w:rsid w:val="002F0207"/>
    <w:rsid w:val="002F6A03"/>
    <w:rsid w:val="00304302"/>
    <w:rsid w:val="00311688"/>
    <w:rsid w:val="0031244B"/>
    <w:rsid w:val="0031683A"/>
    <w:rsid w:val="003546FD"/>
    <w:rsid w:val="003671EC"/>
    <w:rsid w:val="0037034A"/>
    <w:rsid w:val="00371779"/>
    <w:rsid w:val="003810F3"/>
    <w:rsid w:val="00381B10"/>
    <w:rsid w:val="00392C03"/>
    <w:rsid w:val="00396C7A"/>
    <w:rsid w:val="003A1EEF"/>
    <w:rsid w:val="003A2275"/>
    <w:rsid w:val="003A3755"/>
    <w:rsid w:val="003A5AB8"/>
    <w:rsid w:val="003B1514"/>
    <w:rsid w:val="003B1A9F"/>
    <w:rsid w:val="003B4148"/>
    <w:rsid w:val="003C3CFB"/>
    <w:rsid w:val="003E0468"/>
    <w:rsid w:val="003F7758"/>
    <w:rsid w:val="00404E7C"/>
    <w:rsid w:val="004068EE"/>
    <w:rsid w:val="00411A59"/>
    <w:rsid w:val="004124E9"/>
    <w:rsid w:val="00416C44"/>
    <w:rsid w:val="0042093F"/>
    <w:rsid w:val="004223A9"/>
    <w:rsid w:val="00430CB5"/>
    <w:rsid w:val="00436858"/>
    <w:rsid w:val="00437F56"/>
    <w:rsid w:val="00453DDA"/>
    <w:rsid w:val="004957EA"/>
    <w:rsid w:val="00496C49"/>
    <w:rsid w:val="004C104D"/>
    <w:rsid w:val="004C3DB7"/>
    <w:rsid w:val="004C47A7"/>
    <w:rsid w:val="004D0552"/>
    <w:rsid w:val="004D64C3"/>
    <w:rsid w:val="004E46E9"/>
    <w:rsid w:val="004F3F8F"/>
    <w:rsid w:val="00522F56"/>
    <w:rsid w:val="005341A5"/>
    <w:rsid w:val="005470E5"/>
    <w:rsid w:val="00550F64"/>
    <w:rsid w:val="00554055"/>
    <w:rsid w:val="00585B1F"/>
    <w:rsid w:val="00593CC1"/>
    <w:rsid w:val="005B201B"/>
    <w:rsid w:val="005B6D69"/>
    <w:rsid w:val="005C15AB"/>
    <w:rsid w:val="005C294B"/>
    <w:rsid w:val="005D64E3"/>
    <w:rsid w:val="005F6D44"/>
    <w:rsid w:val="00603474"/>
    <w:rsid w:val="00604495"/>
    <w:rsid w:val="00617E27"/>
    <w:rsid w:val="0065181D"/>
    <w:rsid w:val="00666D56"/>
    <w:rsid w:val="00670421"/>
    <w:rsid w:val="006709F0"/>
    <w:rsid w:val="006736E7"/>
    <w:rsid w:val="0068218A"/>
    <w:rsid w:val="0068483E"/>
    <w:rsid w:val="00687634"/>
    <w:rsid w:val="006946B6"/>
    <w:rsid w:val="006A0155"/>
    <w:rsid w:val="006A4C2E"/>
    <w:rsid w:val="006B235A"/>
    <w:rsid w:val="006B6628"/>
    <w:rsid w:val="006C32B7"/>
    <w:rsid w:val="006C32BE"/>
    <w:rsid w:val="006D4AD6"/>
    <w:rsid w:val="006E17BB"/>
    <w:rsid w:val="00710C36"/>
    <w:rsid w:val="00717022"/>
    <w:rsid w:val="007172EA"/>
    <w:rsid w:val="00751CA3"/>
    <w:rsid w:val="007713D6"/>
    <w:rsid w:val="00787B29"/>
    <w:rsid w:val="0079562F"/>
    <w:rsid w:val="00795E35"/>
    <w:rsid w:val="00797E05"/>
    <w:rsid w:val="007B4585"/>
    <w:rsid w:val="007C75AA"/>
    <w:rsid w:val="007D74A1"/>
    <w:rsid w:val="007D74A5"/>
    <w:rsid w:val="007E0F21"/>
    <w:rsid w:val="007F32DE"/>
    <w:rsid w:val="00810F3D"/>
    <w:rsid w:val="008320E8"/>
    <w:rsid w:val="00837642"/>
    <w:rsid w:val="00871B8A"/>
    <w:rsid w:val="00881986"/>
    <w:rsid w:val="00885186"/>
    <w:rsid w:val="00885D13"/>
    <w:rsid w:val="0089434C"/>
    <w:rsid w:val="008A7AB6"/>
    <w:rsid w:val="008B4388"/>
    <w:rsid w:val="008B7D66"/>
    <w:rsid w:val="008C0768"/>
    <w:rsid w:val="008D7EB1"/>
    <w:rsid w:val="008E2F1A"/>
    <w:rsid w:val="008F378C"/>
    <w:rsid w:val="008F6A2A"/>
    <w:rsid w:val="00901148"/>
    <w:rsid w:val="009031D7"/>
    <w:rsid w:val="009104C3"/>
    <w:rsid w:val="00910A23"/>
    <w:rsid w:val="00922E42"/>
    <w:rsid w:val="009237B2"/>
    <w:rsid w:val="00933C73"/>
    <w:rsid w:val="009925D2"/>
    <w:rsid w:val="009A24C4"/>
    <w:rsid w:val="009A3654"/>
    <w:rsid w:val="009A6308"/>
    <w:rsid w:val="009B21CA"/>
    <w:rsid w:val="009B5A25"/>
    <w:rsid w:val="009B5F9C"/>
    <w:rsid w:val="009D08D0"/>
    <w:rsid w:val="00A077E1"/>
    <w:rsid w:val="00A2072E"/>
    <w:rsid w:val="00A33961"/>
    <w:rsid w:val="00A45106"/>
    <w:rsid w:val="00A54E82"/>
    <w:rsid w:val="00A604AF"/>
    <w:rsid w:val="00A62E8C"/>
    <w:rsid w:val="00A71F4D"/>
    <w:rsid w:val="00A82F3C"/>
    <w:rsid w:val="00A83403"/>
    <w:rsid w:val="00AA3EE5"/>
    <w:rsid w:val="00AB2B79"/>
    <w:rsid w:val="00AB3231"/>
    <w:rsid w:val="00AB7510"/>
    <w:rsid w:val="00AC1D19"/>
    <w:rsid w:val="00AC669C"/>
    <w:rsid w:val="00AE7D0E"/>
    <w:rsid w:val="00AF4C25"/>
    <w:rsid w:val="00AF62F7"/>
    <w:rsid w:val="00AF7801"/>
    <w:rsid w:val="00B023A6"/>
    <w:rsid w:val="00B06D24"/>
    <w:rsid w:val="00B071D6"/>
    <w:rsid w:val="00B10FAE"/>
    <w:rsid w:val="00B1184B"/>
    <w:rsid w:val="00B20760"/>
    <w:rsid w:val="00B37667"/>
    <w:rsid w:val="00B442DC"/>
    <w:rsid w:val="00B52DB7"/>
    <w:rsid w:val="00B53199"/>
    <w:rsid w:val="00B81377"/>
    <w:rsid w:val="00B953DB"/>
    <w:rsid w:val="00BA2602"/>
    <w:rsid w:val="00BA7AEF"/>
    <w:rsid w:val="00BB4595"/>
    <w:rsid w:val="00BB5604"/>
    <w:rsid w:val="00BC0895"/>
    <w:rsid w:val="00BC34F6"/>
    <w:rsid w:val="00BC58F5"/>
    <w:rsid w:val="00C11D38"/>
    <w:rsid w:val="00C36903"/>
    <w:rsid w:val="00C600F2"/>
    <w:rsid w:val="00C719A8"/>
    <w:rsid w:val="00C85C5F"/>
    <w:rsid w:val="00C929F5"/>
    <w:rsid w:val="00CA140D"/>
    <w:rsid w:val="00CA35EC"/>
    <w:rsid w:val="00CB568F"/>
    <w:rsid w:val="00CB6FE9"/>
    <w:rsid w:val="00D05313"/>
    <w:rsid w:val="00D45221"/>
    <w:rsid w:val="00D540AD"/>
    <w:rsid w:val="00D7235E"/>
    <w:rsid w:val="00D758BF"/>
    <w:rsid w:val="00D80AB9"/>
    <w:rsid w:val="00D8154D"/>
    <w:rsid w:val="00D8532C"/>
    <w:rsid w:val="00D85CC5"/>
    <w:rsid w:val="00D87FAD"/>
    <w:rsid w:val="00DB2C10"/>
    <w:rsid w:val="00DC4014"/>
    <w:rsid w:val="00DD4A76"/>
    <w:rsid w:val="00DD634E"/>
    <w:rsid w:val="00DF133F"/>
    <w:rsid w:val="00DF2325"/>
    <w:rsid w:val="00DF23ED"/>
    <w:rsid w:val="00DF4592"/>
    <w:rsid w:val="00E06ADE"/>
    <w:rsid w:val="00E123CB"/>
    <w:rsid w:val="00E1388F"/>
    <w:rsid w:val="00E14A5C"/>
    <w:rsid w:val="00E16F8D"/>
    <w:rsid w:val="00E32DA1"/>
    <w:rsid w:val="00E6046E"/>
    <w:rsid w:val="00E605A1"/>
    <w:rsid w:val="00E6176F"/>
    <w:rsid w:val="00E63F48"/>
    <w:rsid w:val="00E82725"/>
    <w:rsid w:val="00EB2147"/>
    <w:rsid w:val="00EB2329"/>
    <w:rsid w:val="00EC0560"/>
    <w:rsid w:val="00EC0AD8"/>
    <w:rsid w:val="00EC339B"/>
    <w:rsid w:val="00EF3F15"/>
    <w:rsid w:val="00EF44A6"/>
    <w:rsid w:val="00EF7A1B"/>
    <w:rsid w:val="00F13703"/>
    <w:rsid w:val="00F333FF"/>
    <w:rsid w:val="00F340D3"/>
    <w:rsid w:val="00F36385"/>
    <w:rsid w:val="00F374E6"/>
    <w:rsid w:val="00F47254"/>
    <w:rsid w:val="00F53B77"/>
    <w:rsid w:val="00F622B7"/>
    <w:rsid w:val="00F8058A"/>
    <w:rsid w:val="00F85835"/>
    <w:rsid w:val="00F95335"/>
    <w:rsid w:val="00FC6199"/>
    <w:rsid w:val="00FD1B2A"/>
    <w:rsid w:val="00FD3FCC"/>
    <w:rsid w:val="00FD6BB5"/>
    <w:rsid w:val="00FE2F6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table" w:styleId="AkGlgeleme">
    <w:name w:val="Light Shading"/>
    <w:basedOn w:val="NormalTablo"/>
    <w:uiPriority w:val="60"/>
    <w:rsid w:val="008851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851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8851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8851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88518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8851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2-Vurgu2">
    <w:name w:val="Medium Shading 2 Accent 2"/>
    <w:basedOn w:val="NormalTablo"/>
    <w:uiPriority w:val="64"/>
    <w:rsid w:val="008851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2">
    <w:name w:val="Dark List Accent 2"/>
    <w:basedOn w:val="NormalTablo"/>
    <w:uiPriority w:val="70"/>
    <w:rsid w:val="0088518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OrtaList2-Vurgu1">
    <w:name w:val="Medium List 2 Accent 1"/>
    <w:basedOn w:val="NormalTablo"/>
    <w:uiPriority w:val="66"/>
    <w:rsid w:val="008851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ipnotMetni">
    <w:name w:val="footnote text"/>
    <w:basedOn w:val="Normal"/>
    <w:link w:val="DipnotMetniChar"/>
    <w:uiPriority w:val="99"/>
    <w:semiHidden/>
    <w:unhideWhenUsed/>
    <w:rsid w:val="002F6A0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F6A03"/>
    <w:rPr>
      <w:sz w:val="20"/>
      <w:szCs w:val="20"/>
    </w:rPr>
  </w:style>
  <w:style w:type="character" w:styleId="DipnotBavurusu">
    <w:name w:val="footnote reference"/>
    <w:basedOn w:val="VarsaylanParagrafYazTipi"/>
    <w:uiPriority w:val="99"/>
    <w:semiHidden/>
    <w:unhideWhenUsed/>
    <w:rsid w:val="002F6A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table" w:styleId="AkGlgeleme">
    <w:name w:val="Light Shading"/>
    <w:basedOn w:val="NormalTablo"/>
    <w:uiPriority w:val="60"/>
    <w:rsid w:val="008851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851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8851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8851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88518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8851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2-Vurgu2">
    <w:name w:val="Medium Shading 2 Accent 2"/>
    <w:basedOn w:val="NormalTablo"/>
    <w:uiPriority w:val="64"/>
    <w:rsid w:val="008851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2">
    <w:name w:val="Dark List Accent 2"/>
    <w:basedOn w:val="NormalTablo"/>
    <w:uiPriority w:val="70"/>
    <w:rsid w:val="0088518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OrtaList2-Vurgu1">
    <w:name w:val="Medium List 2 Accent 1"/>
    <w:basedOn w:val="NormalTablo"/>
    <w:uiPriority w:val="66"/>
    <w:rsid w:val="008851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ipnotMetni">
    <w:name w:val="footnote text"/>
    <w:basedOn w:val="Normal"/>
    <w:link w:val="DipnotMetniChar"/>
    <w:uiPriority w:val="99"/>
    <w:semiHidden/>
    <w:unhideWhenUsed/>
    <w:rsid w:val="002F6A0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F6A03"/>
    <w:rPr>
      <w:sz w:val="20"/>
      <w:szCs w:val="20"/>
    </w:rPr>
  </w:style>
  <w:style w:type="character" w:styleId="DipnotBavurusu">
    <w:name w:val="footnote reference"/>
    <w:basedOn w:val="VarsaylanParagrafYazTipi"/>
    <w:uiPriority w:val="99"/>
    <w:semiHidden/>
    <w:unhideWhenUsed/>
    <w:rsid w:val="002F6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5118A-20DB-4A16-9F1E-03ED19D88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6</Pages>
  <Words>1091</Words>
  <Characters>6225</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fatih</cp:lastModifiedBy>
  <cp:revision>22</cp:revision>
  <cp:lastPrinted>2022-04-11T02:02:00Z</cp:lastPrinted>
  <dcterms:created xsi:type="dcterms:W3CDTF">2021-11-07T11:48:00Z</dcterms:created>
  <dcterms:modified xsi:type="dcterms:W3CDTF">2022-04-11T02:02:00Z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99a72579-1717-3ca4-9079-79b95e9dc3fc</vt:lpwstr>
  </property>
  <property fmtid="{D5CDD505-2E9C-101B-9397-08002B2CF9AE}" pid="24" name="Mendeley Citation Style_1">
    <vt:lpwstr>http://www.zotero.org/styles/vancouver</vt:lpwstr>
  </property>
</Properties>
</file>